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DB7EF3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260299">
        <w:rPr>
          <w:bCs/>
          <w:noProof w:val="0"/>
          <w:sz w:val="24"/>
          <w:szCs w:val="24"/>
        </w:rPr>
        <w:t>8</w:t>
      </w:r>
      <w:r w:rsidRPr="00B266B0">
        <w:rPr>
          <w:bCs/>
          <w:noProof w:val="0"/>
          <w:sz w:val="24"/>
          <w:szCs w:val="24"/>
        </w:rPr>
        <w:tab/>
      </w:r>
      <w:r w:rsidR="008B02A7" w:rsidRPr="008B02A7">
        <w:rPr>
          <w:bCs/>
          <w:noProof w:val="0"/>
          <w:sz w:val="24"/>
          <w:szCs w:val="24"/>
        </w:rPr>
        <w:t>R2-1915701</w:t>
      </w:r>
    </w:p>
    <w:p w14:paraId="11776FA6" w14:textId="692D6F5C" w:rsidR="00A209D6" w:rsidRPr="00263457" w:rsidRDefault="00260299" w:rsidP="00A209D6">
      <w:pPr>
        <w:pStyle w:val="Header"/>
        <w:tabs>
          <w:tab w:val="right" w:pos="9639"/>
        </w:tabs>
        <w:rPr>
          <w:rFonts w:eastAsia="SimSun"/>
          <w:bCs/>
          <w:sz w:val="24"/>
          <w:szCs w:val="24"/>
          <w:lang w:val="sv-SE" w:eastAsia="zh-CN"/>
        </w:rPr>
      </w:pPr>
      <w:r w:rsidRPr="00263457">
        <w:rPr>
          <w:rFonts w:eastAsia="SimSun"/>
          <w:bCs/>
          <w:sz w:val="24"/>
          <w:szCs w:val="24"/>
          <w:lang w:val="sv-SE" w:eastAsia="zh-CN"/>
        </w:rPr>
        <w:t>Reno</w:t>
      </w:r>
      <w:r w:rsidR="006574C0" w:rsidRPr="00263457">
        <w:rPr>
          <w:rFonts w:eastAsia="SimSun"/>
          <w:bCs/>
          <w:sz w:val="24"/>
          <w:szCs w:val="24"/>
          <w:lang w:val="sv-SE" w:eastAsia="zh-CN"/>
        </w:rPr>
        <w:t xml:space="preserve">,  </w:t>
      </w:r>
      <w:r w:rsidRPr="00263457">
        <w:rPr>
          <w:rFonts w:eastAsia="SimSun"/>
          <w:bCs/>
          <w:sz w:val="24"/>
          <w:szCs w:val="24"/>
          <w:lang w:val="sv-SE" w:eastAsia="zh-CN"/>
        </w:rPr>
        <w:t>USA</w:t>
      </w:r>
      <w:r w:rsidR="006574C0" w:rsidRPr="00263457">
        <w:rPr>
          <w:rFonts w:eastAsia="SimSun"/>
          <w:bCs/>
          <w:sz w:val="24"/>
          <w:szCs w:val="24"/>
          <w:lang w:val="sv-SE" w:eastAsia="zh-CN"/>
        </w:rPr>
        <w:t>, 1</w:t>
      </w:r>
      <w:r w:rsidRPr="00263457">
        <w:rPr>
          <w:rFonts w:eastAsia="SimSun"/>
          <w:bCs/>
          <w:sz w:val="24"/>
          <w:szCs w:val="24"/>
          <w:lang w:val="sv-SE" w:eastAsia="zh-CN"/>
        </w:rPr>
        <w:t>8</w:t>
      </w:r>
      <w:r w:rsidR="006574C0" w:rsidRPr="00263457">
        <w:rPr>
          <w:rFonts w:eastAsia="SimSun"/>
          <w:bCs/>
          <w:sz w:val="24"/>
          <w:szCs w:val="24"/>
          <w:lang w:val="sv-SE" w:eastAsia="zh-CN"/>
        </w:rPr>
        <w:t xml:space="preserve"> – </w:t>
      </w:r>
      <w:r w:rsidRPr="00263457">
        <w:rPr>
          <w:rFonts w:eastAsia="SimSun"/>
          <w:bCs/>
          <w:sz w:val="24"/>
          <w:szCs w:val="24"/>
          <w:lang w:val="sv-SE" w:eastAsia="zh-CN"/>
        </w:rPr>
        <w:t>22</w:t>
      </w:r>
      <w:r w:rsidR="006574C0" w:rsidRPr="00263457">
        <w:rPr>
          <w:rFonts w:eastAsia="SimSun"/>
          <w:bCs/>
          <w:sz w:val="24"/>
          <w:szCs w:val="24"/>
          <w:lang w:val="sv-SE" w:eastAsia="zh-CN"/>
        </w:rPr>
        <w:t xml:space="preserve"> </w:t>
      </w:r>
      <w:r w:rsidRPr="00263457">
        <w:rPr>
          <w:rFonts w:eastAsia="SimSun"/>
          <w:bCs/>
          <w:sz w:val="24"/>
          <w:szCs w:val="24"/>
          <w:lang w:val="sv-SE" w:eastAsia="zh-CN"/>
        </w:rPr>
        <w:t xml:space="preserve">November </w:t>
      </w:r>
      <w:r w:rsidR="006574C0" w:rsidRPr="00263457">
        <w:rPr>
          <w:rFonts w:eastAsia="SimSun"/>
          <w:bCs/>
          <w:sz w:val="24"/>
          <w:szCs w:val="24"/>
          <w:lang w:val="sv-SE" w:eastAsia="zh-CN"/>
        </w:rPr>
        <w:t>2019</w:t>
      </w:r>
      <w:r w:rsidRPr="00263457">
        <w:rPr>
          <w:rFonts w:eastAsia="SimSun"/>
          <w:bCs/>
          <w:sz w:val="24"/>
          <w:szCs w:val="24"/>
          <w:lang w:val="sv-SE" w:eastAsia="zh-CN"/>
        </w:rPr>
        <w:t xml:space="preserve"> </w:t>
      </w:r>
      <w:r w:rsidRPr="00263457">
        <w:rPr>
          <w:rFonts w:eastAsia="SimSun"/>
          <w:bCs/>
          <w:sz w:val="24"/>
          <w:szCs w:val="24"/>
          <w:lang w:val="sv-SE" w:eastAsia="zh-CN"/>
        </w:rPr>
        <w:tab/>
      </w:r>
      <w:r w:rsidR="00A209D6" w:rsidRPr="00263457">
        <w:rPr>
          <w:rFonts w:eastAsia="SimSun"/>
          <w:noProof w:val="0"/>
          <w:sz w:val="24"/>
          <w:szCs w:val="24"/>
          <w:lang w:val="sv-SE" w:eastAsia="zh-CN"/>
        </w:rPr>
        <w:tab/>
      </w:r>
    </w:p>
    <w:p w14:paraId="2E02E5F5" w14:textId="77777777" w:rsidR="00A209D6" w:rsidRPr="00263457" w:rsidRDefault="00A209D6" w:rsidP="00A209D6">
      <w:pPr>
        <w:pStyle w:val="Header"/>
        <w:rPr>
          <w:bCs/>
          <w:noProof w:val="0"/>
          <w:sz w:val="24"/>
          <w:lang w:val="sv-SE"/>
        </w:rPr>
      </w:pPr>
    </w:p>
    <w:p w14:paraId="403CB9C0" w14:textId="77777777" w:rsidR="00A209D6" w:rsidRPr="00263457" w:rsidRDefault="00A209D6" w:rsidP="00A209D6">
      <w:pPr>
        <w:pStyle w:val="Header"/>
        <w:rPr>
          <w:bCs/>
          <w:noProof w:val="0"/>
          <w:sz w:val="24"/>
          <w:lang w:val="sv-SE"/>
        </w:rPr>
      </w:pPr>
    </w:p>
    <w:p w14:paraId="74AEDB1B" w14:textId="35D2BDE3" w:rsidR="00A209D6" w:rsidRPr="00263457" w:rsidRDefault="00A209D6" w:rsidP="00A209D6">
      <w:pPr>
        <w:pStyle w:val="CRCoverPage"/>
        <w:tabs>
          <w:tab w:val="left" w:pos="1985"/>
        </w:tabs>
        <w:rPr>
          <w:rFonts w:cs="Arial"/>
          <w:b/>
          <w:bCs/>
          <w:sz w:val="24"/>
          <w:lang w:val="sv-SE" w:eastAsia="ja-JP"/>
        </w:rPr>
      </w:pPr>
      <w:r w:rsidRPr="00263457">
        <w:rPr>
          <w:rFonts w:cs="Arial"/>
          <w:b/>
          <w:bCs/>
          <w:sz w:val="24"/>
          <w:lang w:val="sv-SE"/>
        </w:rPr>
        <w:t>Agenda item:</w:t>
      </w:r>
      <w:r w:rsidRPr="00263457">
        <w:rPr>
          <w:rFonts w:cs="Arial"/>
          <w:b/>
          <w:bCs/>
          <w:sz w:val="24"/>
          <w:lang w:val="sv-SE"/>
        </w:rPr>
        <w:tab/>
      </w:r>
      <w:r w:rsidR="00D57DE4" w:rsidRPr="00263457">
        <w:rPr>
          <w:rFonts w:cs="Arial"/>
          <w:b/>
          <w:bCs/>
          <w:sz w:val="24"/>
          <w:lang w:val="sv-SE" w:eastAsia="ja-JP"/>
        </w:rPr>
        <w:t>6</w:t>
      </w:r>
      <w:r w:rsidRPr="00263457">
        <w:rPr>
          <w:rFonts w:cs="Arial"/>
          <w:b/>
          <w:bCs/>
          <w:sz w:val="24"/>
          <w:lang w:val="sv-SE" w:eastAsia="ja-JP"/>
        </w:rPr>
        <w:t>.</w:t>
      </w:r>
      <w:r w:rsidR="00D57DE4" w:rsidRPr="00263457">
        <w:rPr>
          <w:rFonts w:cs="Arial"/>
          <w:b/>
          <w:bCs/>
          <w:sz w:val="24"/>
          <w:lang w:val="sv-SE" w:eastAsia="ja-JP"/>
        </w:rPr>
        <w:t>1</w:t>
      </w:r>
      <w:r w:rsidRPr="00263457">
        <w:rPr>
          <w:rFonts w:cs="Arial"/>
          <w:b/>
          <w:bCs/>
          <w:sz w:val="24"/>
          <w:lang w:val="sv-SE" w:eastAsia="ja-JP"/>
        </w:rPr>
        <w:t>.</w:t>
      </w:r>
      <w:r w:rsidR="00D57DE4" w:rsidRPr="00263457">
        <w:rPr>
          <w:rFonts w:cs="Arial"/>
          <w:b/>
          <w:bCs/>
          <w:sz w:val="24"/>
          <w:lang w:val="sv-SE" w:eastAsia="ja-JP"/>
        </w:rPr>
        <w:t>5.2</w:t>
      </w:r>
    </w:p>
    <w:p w14:paraId="73188B46" w14:textId="59432E2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D7161C">
        <w:rPr>
          <w:rFonts w:ascii="Arial" w:hAnsi="Arial" w:cs="Arial"/>
          <w:b/>
          <w:bCs/>
          <w:sz w:val="24"/>
        </w:rPr>
        <w:t xml:space="preserve">, </w:t>
      </w:r>
      <w:r w:rsidR="008B02A7">
        <w:rPr>
          <w:rFonts w:ascii="Arial" w:hAnsi="Arial" w:cs="Arial"/>
          <w:b/>
          <w:bCs/>
          <w:sz w:val="24"/>
        </w:rPr>
        <w:t>Ericsson</w:t>
      </w:r>
      <w:r w:rsidR="00A516FA">
        <w:rPr>
          <w:rFonts w:ascii="Arial" w:hAnsi="Arial" w:cs="Arial"/>
          <w:b/>
          <w:bCs/>
          <w:sz w:val="24"/>
        </w:rPr>
        <w:t>, KDDI</w:t>
      </w:r>
      <w:bookmarkStart w:id="0" w:name="_GoBack"/>
      <w:bookmarkEnd w:id="0"/>
    </w:p>
    <w:p w14:paraId="0FA3EF00" w14:textId="373C85F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3EDF">
        <w:rPr>
          <w:rFonts w:ascii="Arial" w:hAnsi="Arial" w:cs="Arial"/>
          <w:b/>
          <w:bCs/>
          <w:sz w:val="24"/>
        </w:rPr>
        <w:t>Remaining issues of r</w:t>
      </w:r>
      <w:r w:rsidR="007C5C9E">
        <w:rPr>
          <w:rFonts w:ascii="Arial" w:hAnsi="Arial" w:cs="Arial"/>
          <w:b/>
          <w:bCs/>
          <w:sz w:val="24"/>
        </w:rPr>
        <w:t xml:space="preserve">outing and </w:t>
      </w:r>
      <w:r w:rsidR="003D3EDF">
        <w:rPr>
          <w:rFonts w:ascii="Arial" w:hAnsi="Arial" w:cs="Arial"/>
          <w:b/>
          <w:bCs/>
          <w:sz w:val="24"/>
        </w:rPr>
        <w:t xml:space="preserve">bearer </w:t>
      </w:r>
      <w:r w:rsidR="007C5C9E">
        <w:rPr>
          <w:rFonts w:ascii="Arial" w:hAnsi="Arial" w:cs="Arial"/>
          <w:b/>
          <w:bCs/>
          <w:sz w:val="24"/>
        </w:rPr>
        <w:t>mapping c</w:t>
      </w:r>
      <w:r w:rsidR="007C5C9E" w:rsidRPr="002A49BB">
        <w:rPr>
          <w:rFonts w:ascii="Arial" w:hAnsi="Arial" w:cs="Arial"/>
          <w:b/>
          <w:bCs/>
          <w:sz w:val="24"/>
        </w:rPr>
        <w:t xml:space="preserve">onfiguration </w:t>
      </w:r>
      <w:r w:rsidR="007C5C9E">
        <w:rPr>
          <w:rFonts w:ascii="Arial" w:hAnsi="Arial" w:cs="Arial"/>
          <w:b/>
          <w:bCs/>
          <w:sz w:val="24"/>
        </w:rPr>
        <w:t>in</w:t>
      </w:r>
      <w:r w:rsidR="007C5C9E" w:rsidRPr="002A49BB">
        <w:rPr>
          <w:rFonts w:ascii="Arial" w:hAnsi="Arial" w:cs="Arial"/>
          <w:b/>
          <w:bCs/>
          <w:sz w:val="24"/>
        </w:rPr>
        <w:t xml:space="preserve"> </w:t>
      </w:r>
      <w:r w:rsidR="002A49BB">
        <w:rPr>
          <w:rFonts w:ascii="Arial" w:hAnsi="Arial" w:cs="Arial"/>
          <w:b/>
          <w:bCs/>
          <w:sz w:val="24"/>
        </w:rPr>
        <w:t>IAB nodes</w:t>
      </w:r>
      <w:r w:rsidR="00F56819">
        <w:rPr>
          <w:rFonts w:ascii="Arial" w:hAnsi="Arial" w:cs="Arial"/>
          <w:b/>
          <w:bCs/>
          <w:sz w:val="24"/>
        </w:rPr>
        <w:t xml:space="preserve"> for UP traffic</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B5B0926" w:rsidR="00A209D6" w:rsidRDefault="00355E5C" w:rsidP="00A209D6">
      <w:r>
        <w:t>In this contribution we</w:t>
      </w:r>
      <w:r w:rsidR="002F0D55">
        <w:t xml:space="preserve"> discuss configuration of IAB nodes, especially the configuration of BAP layer</w:t>
      </w:r>
      <w:r w:rsidR="00A209D6">
        <w:t>.</w:t>
      </w:r>
      <w:r w:rsidR="002F0D55">
        <w:t xml:space="preserve"> </w:t>
      </w:r>
    </w:p>
    <w:p w14:paraId="7E7AD73C" w14:textId="458D81C1" w:rsidR="00D33914" w:rsidRDefault="00D33914" w:rsidP="00A209D6">
      <w:r>
        <w:t>The following was agreed in RAN2#107:</w:t>
      </w:r>
    </w:p>
    <w:tbl>
      <w:tblPr>
        <w:tblStyle w:val="TableGrid"/>
        <w:tblW w:w="0" w:type="auto"/>
        <w:tblLook w:val="04A0" w:firstRow="1" w:lastRow="0" w:firstColumn="1" w:lastColumn="0" w:noHBand="0" w:noVBand="1"/>
      </w:tblPr>
      <w:tblGrid>
        <w:gridCol w:w="9631"/>
      </w:tblGrid>
      <w:tr w:rsidR="00D33914" w14:paraId="3B8E8E6B" w14:textId="77777777" w:rsidTr="00D33914">
        <w:tc>
          <w:tcPr>
            <w:tcW w:w="9631" w:type="dxa"/>
          </w:tcPr>
          <w:p w14:paraId="66FA72B7" w14:textId="77777777" w:rsidR="00D33914" w:rsidRPr="001A68BE" w:rsidRDefault="00D33914" w:rsidP="00D33914">
            <w:pPr>
              <w:pStyle w:val="BoldComments"/>
              <w:rPr>
                <w:rFonts w:ascii="Times New Roman" w:hAnsi="Times New Roman"/>
                <w:lang w:val="en-US"/>
              </w:rPr>
            </w:pPr>
            <w:r w:rsidRPr="001A68BE">
              <w:rPr>
                <w:rFonts w:ascii="Times New Roman" w:hAnsi="Times New Roman"/>
                <w:lang w:val="en-US"/>
              </w:rPr>
              <w:t>BAP modelling configuration and Control</w:t>
            </w:r>
          </w:p>
          <w:p w14:paraId="310FBA2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Confirm that the earlier agreed functions F1-F7 are applicable </w:t>
            </w:r>
          </w:p>
          <w:p w14:paraId="43649A85"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BAP has a DU part configured by F1-AP and a MT part configured by RRC</w:t>
            </w:r>
          </w:p>
          <w:p w14:paraId="0588B6F0"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BAP specification should focus on describing the interaction on Uu (mindset)</w:t>
            </w:r>
          </w:p>
          <w:p w14:paraId="68DEC7C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A BAP DU part and MT part each has one transmitter and one receiver (detail naming TBD)</w:t>
            </w:r>
          </w:p>
          <w:p w14:paraId="45A274F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The BAP address of the IAB node is used to differentiate traffic to be delivered to upper layers from traffic to be delivered to egress RLC layer (FFS for the Donor node). </w:t>
            </w:r>
          </w:p>
          <w:p w14:paraId="046EA5A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routing and bearer mapping of a packet retrieved from RLC layer, the IAB-node needs to be configurable with the following mappings:</w:t>
            </w:r>
          </w:p>
          <w:p w14:paraId="23D6347D" w14:textId="77777777" w:rsidR="00D33914" w:rsidRPr="001A68BE"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BAP routing ID in BAP header </w:t>
            </w:r>
            <w:r w:rsidRPr="001A68BE">
              <w:rPr>
                <w:rFonts w:ascii="Wingdings" w:eastAsia="Wingdings" w:hAnsi="Wingdings" w:cs="Wingdings"/>
              </w:rPr>
              <w:sym w:font="Wingdings" w:char="F0E0"/>
            </w:r>
            <w:r w:rsidRPr="001A68BE">
              <w:rPr>
                <w:rFonts w:ascii="Times New Roman" w:hAnsi="Times New Roman"/>
                <w:bCs/>
              </w:rPr>
              <w:t xml:space="preserve"> Egress link (routing table)</w:t>
            </w:r>
          </w:p>
          <w:p w14:paraId="6BA86F0E" w14:textId="77777777" w:rsidR="00D33914" w:rsidRPr="001A68BE" w:rsidRDefault="00D33914" w:rsidP="00D33914">
            <w:pPr>
              <w:pStyle w:val="Doc-text2"/>
              <w:spacing w:before="60"/>
              <w:rPr>
                <w:rFonts w:ascii="Times New Roman" w:hAnsi="Times New Roman"/>
                <w:bCs/>
              </w:rPr>
            </w:pPr>
            <w:r w:rsidRPr="001A68BE">
              <w:rPr>
                <w:rFonts w:ascii="Times New Roman" w:hAnsi="Times New Roman"/>
                <w:bCs/>
              </w:rPr>
              <w:tab/>
              <w:t>Ingress RLC channel</w:t>
            </w:r>
            <w:r w:rsidRPr="001A68BE">
              <w:rPr>
                <w:rFonts w:ascii="Wingdings" w:eastAsia="Wingdings" w:hAnsi="Wingdings" w:cs="Wingdings"/>
              </w:rPr>
              <w:sym w:font="Wingdings" w:char="F0E0"/>
            </w:r>
            <w:r w:rsidRPr="001A68BE">
              <w:rPr>
                <w:rFonts w:ascii="Times New Roman" w:hAnsi="Times New Roman"/>
                <w:bCs/>
              </w:rPr>
              <w:t xml:space="preserve"> Egress RLC channel (bearer mapping)</w:t>
            </w:r>
          </w:p>
          <w:p w14:paraId="37B96F8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p>
          <w:p w14:paraId="5FF7BF24" w14:textId="77777777" w:rsidR="00D33914" w:rsidRPr="001A68BE" w:rsidRDefault="00D33914" w:rsidP="00D33914">
            <w:pPr>
              <w:tabs>
                <w:tab w:val="left" w:pos="1627"/>
              </w:tabs>
              <w:spacing w:before="60" w:after="0"/>
              <w:rPr>
                <w:bCs/>
              </w:rPr>
            </w:pPr>
            <w:r w:rsidRPr="001A68BE">
              <w:rPr>
                <w:bCs/>
              </w:rPr>
              <w:tab/>
              <w:t xml:space="preserve">(FFS) Upper layer information </w:t>
            </w:r>
            <w:r w:rsidRPr="001A68BE">
              <w:rPr>
                <w:rFonts w:ascii="Wingdings" w:eastAsia="Wingdings" w:hAnsi="Wingdings" w:cs="Wingdings"/>
              </w:rPr>
              <w:sym w:font="Wingdings" w:char="F0E0"/>
            </w:r>
            <w:r w:rsidRPr="001A68BE">
              <w:rPr>
                <w:bCs/>
              </w:rPr>
              <w:t xml:space="preserve"> BAP Routing ID to be added in BAP header</w:t>
            </w:r>
          </w:p>
          <w:p w14:paraId="3E6CBE04" w14:textId="77777777" w:rsidR="00D33914" w:rsidRPr="001A68BE" w:rsidRDefault="00D33914" w:rsidP="00D33914">
            <w:pPr>
              <w:tabs>
                <w:tab w:val="left" w:pos="1627"/>
              </w:tabs>
              <w:spacing w:before="60" w:after="0"/>
              <w:rPr>
                <w:bCs/>
              </w:rPr>
            </w:pPr>
            <w:r w:rsidRPr="001A68BE">
              <w:rPr>
                <w:bCs/>
              </w:rPr>
              <w:tab/>
              <w:t xml:space="preserve">BAP routing ID in BAP header </w:t>
            </w:r>
            <w:r w:rsidRPr="001A68BE">
              <w:rPr>
                <w:rFonts w:ascii="Wingdings" w:eastAsia="Wingdings" w:hAnsi="Wingdings" w:cs="Wingdings"/>
              </w:rPr>
              <w:sym w:font="Wingdings" w:char="F0E0"/>
            </w:r>
            <w:r w:rsidRPr="001A68BE">
              <w:rPr>
                <w:bCs/>
              </w:rPr>
              <w:t xml:space="preserve"> Egress link</w:t>
            </w:r>
          </w:p>
          <w:p w14:paraId="7C85FED8" w14:textId="7A5FE181" w:rsidR="00D33914" w:rsidRPr="00D33914"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Upper layer information (FFS) </w:t>
            </w:r>
            <w:r w:rsidRPr="001A68BE">
              <w:rPr>
                <w:rFonts w:ascii="Wingdings" w:eastAsia="Wingdings" w:hAnsi="Wingdings" w:cs="Wingdings"/>
              </w:rPr>
              <w:sym w:font="Wingdings" w:char="F0E0"/>
            </w:r>
            <w:r w:rsidRPr="001A68BE">
              <w:rPr>
                <w:rFonts w:ascii="Times New Roman" w:hAnsi="Times New Roman"/>
                <w:bCs/>
              </w:rPr>
              <w:t xml:space="preserve">  Egress RLC channel</w:t>
            </w:r>
          </w:p>
        </w:tc>
      </w:tr>
    </w:tbl>
    <w:p w14:paraId="31EC6E66" w14:textId="2DE816ED" w:rsidR="007F2E08" w:rsidRDefault="007F2E08" w:rsidP="00A209D6"/>
    <w:p w14:paraId="3BC44589" w14:textId="17B98FF0" w:rsidR="00503A8E" w:rsidRDefault="00503A8E" w:rsidP="00A209D6">
      <w:r>
        <w:t>During RAN2#107bis, the configuration details of BAP were further discussed with following agreements being reached:</w:t>
      </w:r>
    </w:p>
    <w:tbl>
      <w:tblPr>
        <w:tblStyle w:val="TableGrid"/>
        <w:tblW w:w="0" w:type="auto"/>
        <w:tblLook w:val="04A0" w:firstRow="1" w:lastRow="0" w:firstColumn="1" w:lastColumn="0" w:noHBand="0" w:noVBand="1"/>
      </w:tblPr>
      <w:tblGrid>
        <w:gridCol w:w="9631"/>
      </w:tblGrid>
      <w:tr w:rsidR="00503A8E" w14:paraId="690DC794" w14:textId="77777777" w:rsidTr="00503A8E">
        <w:tc>
          <w:tcPr>
            <w:tcW w:w="9631" w:type="dxa"/>
          </w:tcPr>
          <w:p w14:paraId="3C87AA4F" w14:textId="77777777" w:rsidR="00503A8E" w:rsidRDefault="00503A8E" w:rsidP="00503A8E">
            <w:pPr>
              <w:pStyle w:val="Agreement"/>
              <w:numPr>
                <w:ilvl w:val="0"/>
                <w:numId w:val="8"/>
              </w:numPr>
              <w:tabs>
                <w:tab w:val="clear" w:pos="1619"/>
                <w:tab w:val="num" w:pos="1305"/>
              </w:tabs>
              <w:ind w:left="454"/>
              <w:rPr>
                <w:lang w:eastAsia="en-US"/>
              </w:rPr>
            </w:pPr>
            <w:r>
              <w:t>For BAP routing Next Hop ID, The BAP address of the next hop node to be used as the next hop identifier for the downstream</w:t>
            </w:r>
          </w:p>
          <w:p w14:paraId="3B9D7FE0" w14:textId="77777777" w:rsidR="00503A8E" w:rsidRDefault="00503A8E" w:rsidP="00503A8E">
            <w:pPr>
              <w:pStyle w:val="Agreement"/>
              <w:numPr>
                <w:ilvl w:val="0"/>
                <w:numId w:val="8"/>
              </w:numPr>
              <w:ind w:left="454"/>
              <w:rPr>
                <w:lang w:eastAsia="en-US"/>
              </w:rPr>
            </w:pPr>
            <w:r>
              <w:t xml:space="preserve">For BAP routing Next Hop ID, The BAP address of the next hop node also to be used as the next hop identifier for the upstream </w:t>
            </w:r>
          </w:p>
          <w:p w14:paraId="243F92C9" w14:textId="77777777" w:rsidR="00503A8E" w:rsidRDefault="00503A8E" w:rsidP="00503A8E">
            <w:pPr>
              <w:pStyle w:val="Agreement"/>
              <w:numPr>
                <w:ilvl w:val="0"/>
                <w:numId w:val="8"/>
              </w:numPr>
              <w:ind w:left="454"/>
              <w:rPr>
                <w:lang w:eastAsia="en-US"/>
              </w:rPr>
            </w:pPr>
            <w:r>
              <w:rPr>
                <w:lang w:eastAsia="en-US"/>
              </w:rPr>
              <w:t xml:space="preserve">Confirm that BAP address for a IAB node (e.g. to differentiate the data delivered to higher layer in BAP) is configured via RRC </w:t>
            </w:r>
          </w:p>
          <w:p w14:paraId="35EEFDC4" w14:textId="77777777" w:rsidR="00503A8E" w:rsidRPr="00893720" w:rsidRDefault="00503A8E" w:rsidP="00503A8E">
            <w:pPr>
              <w:pStyle w:val="Agreement"/>
              <w:numPr>
                <w:ilvl w:val="0"/>
                <w:numId w:val="8"/>
              </w:numPr>
              <w:ind w:left="454"/>
              <w:rPr>
                <w:lang w:eastAsia="zh-CN"/>
              </w:rPr>
            </w:pPr>
            <w:r>
              <w:rPr>
                <w:lang w:eastAsia="en-US"/>
              </w:rPr>
              <w:t xml:space="preserve">To configure the association between child IAB-node and Next Hop ID, RAN2 assumes that the CU includes the BAP address of the child IAB-node in a F1AP configuration (e.g. F1AP </w:t>
            </w:r>
            <w:r>
              <w:t>UE CONTEXT SETUP/MODIFICTION REQUEST message) for the child IAB-node MT. Details up to R3.</w:t>
            </w:r>
          </w:p>
          <w:p w14:paraId="2C8A0C64" w14:textId="77777777" w:rsidR="00503A8E" w:rsidRDefault="00503A8E" w:rsidP="00503A8E">
            <w:pPr>
              <w:pStyle w:val="Agreement"/>
              <w:numPr>
                <w:ilvl w:val="0"/>
                <w:numId w:val="8"/>
              </w:numPr>
              <w:ind w:left="454"/>
              <w:rPr>
                <w:lang w:eastAsia="en-US"/>
              </w:rPr>
            </w:pPr>
            <w:r>
              <w:rPr>
                <w:lang w:eastAsia="en-US"/>
              </w:rPr>
              <w:lastRenderedPageBreak/>
              <w:t>To configure the association between parent IAB-node and Next Hop ID (i.e. BAP address of next hop), the CU includes the BAP address of the parent IAB-node together with the cell group ID of the parent node in the RRCReconfiguration message (details FFS).</w:t>
            </w:r>
          </w:p>
          <w:p w14:paraId="470A170B" w14:textId="77777777" w:rsidR="00503A8E" w:rsidRDefault="00503A8E" w:rsidP="00503A8E">
            <w:pPr>
              <w:pStyle w:val="Agreement"/>
              <w:numPr>
                <w:ilvl w:val="0"/>
                <w:numId w:val="8"/>
              </w:numPr>
              <w:ind w:left="454"/>
              <w:rPr>
                <w:lang w:eastAsia="en-US"/>
              </w:rPr>
            </w:pPr>
            <w:r>
              <w:rPr>
                <w:lang w:eastAsia="en-US"/>
              </w:rPr>
              <w:t>Observation: Upstream and downstream bearer mapping tables can use either the BH RLC CH ID or the LCID (they are mapped 1-to-1 always) for BAP ingress and egress RLCchannelIDs.</w:t>
            </w:r>
          </w:p>
          <w:p w14:paraId="6922DC1B" w14:textId="77777777" w:rsidR="00503A8E" w:rsidRDefault="00503A8E" w:rsidP="00503A8E">
            <w:pPr>
              <w:pStyle w:val="Agreement"/>
              <w:numPr>
                <w:ilvl w:val="0"/>
                <w:numId w:val="8"/>
              </w:numPr>
              <w:ind w:left="454"/>
              <w:rPr>
                <w:lang w:eastAsia="en-US"/>
              </w:rPr>
            </w:pPr>
            <w:r>
              <w:rPr>
                <w:lang w:eastAsia="en-US"/>
              </w:rPr>
              <w:t xml:space="preserve">The BH RLC CH ID is used for ingress / egress RLCchannelID in the BAP bearer mapping configuration. </w:t>
            </w:r>
          </w:p>
          <w:p w14:paraId="3EC6BB57" w14:textId="77777777" w:rsidR="00503A8E" w:rsidRDefault="00503A8E" w:rsidP="00503A8E">
            <w:pPr>
              <w:tabs>
                <w:tab w:val="num" w:pos="1980"/>
              </w:tabs>
              <w:spacing w:before="60" w:after="0"/>
            </w:pPr>
          </w:p>
        </w:tc>
      </w:tr>
    </w:tbl>
    <w:p w14:paraId="44D3957F" w14:textId="02911B38" w:rsidR="00503A8E" w:rsidRDefault="00503A8E" w:rsidP="00A209D6"/>
    <w:p w14:paraId="65E041AB" w14:textId="0958257E" w:rsidR="0099354E" w:rsidRPr="006E13D1" w:rsidRDefault="00503A8E" w:rsidP="00503A8E">
      <w:r>
        <w:t>One more aspect which was discussed during RAN2#107bis was which protocol should be used for configuration of upstream routing and upstream bearer mapping in access IAB nodes and intermediate IAB nodes. I</w:t>
      </w:r>
      <w:r w:rsidR="00CE3B19">
        <w:t xml:space="preserve">n this contribution, </w:t>
      </w:r>
      <w:r w:rsidR="0099354E">
        <w:t>usage of F1AP for configuration of upstream routing and bearer mapping configuration is proposed preceded by the summary of the current status of related work/agreements and rationale for choosing F1AP and not RRC.</w:t>
      </w:r>
      <w:r w:rsidR="00D200FA">
        <w:t xml:space="preserve"> This contribution focuses on handling of user plane traffic while control plane is discussed in separate papers.</w:t>
      </w:r>
    </w:p>
    <w:p w14:paraId="2BBFF540" w14:textId="51430499" w:rsidR="00A209D6" w:rsidRDefault="00A209D6" w:rsidP="00A209D6">
      <w:pPr>
        <w:pStyle w:val="Heading1"/>
      </w:pPr>
      <w:r w:rsidRPr="006E13D1">
        <w:t>2</w:t>
      </w:r>
      <w:r w:rsidRPr="006E13D1">
        <w:tab/>
      </w:r>
      <w:r w:rsidR="006F2A60">
        <w:t>Current status of BAP configuration agreements</w:t>
      </w:r>
    </w:p>
    <w:p w14:paraId="13143890" w14:textId="6C1A103B" w:rsidR="006F2A60" w:rsidRPr="006F2A60" w:rsidRDefault="006F2A60" w:rsidP="006F2A60">
      <w:pPr>
        <w:pStyle w:val="Heading2"/>
      </w:pPr>
      <w:r>
        <w:t>2.1</w:t>
      </w:r>
      <w:r>
        <w:tab/>
        <w:t>Routing related configuration</w:t>
      </w:r>
    </w:p>
    <w:p w14:paraId="0E363AEC" w14:textId="637591C5" w:rsidR="00D33914" w:rsidRDefault="00D33914" w:rsidP="00A209D6">
      <w:r>
        <w:t>When an IAB node connects to network, IAB MT first connects as normal UE and there is not yet any IAB DU. Thus</w:t>
      </w:r>
      <w:r w:rsidR="008563B6">
        <w:t>,</w:t>
      </w:r>
      <w:r>
        <w:t xml:space="preserve"> at the beginning F1AP is not available for IAB node configuration and therefore, RRC </w:t>
      </w:r>
      <w:r w:rsidR="0025394D">
        <w:t xml:space="preserve">was agreed to </w:t>
      </w:r>
      <w:r>
        <w:t>be used for configuring the BAP address for the IAB node address.</w:t>
      </w:r>
      <w:r w:rsidR="006505C6">
        <w:t xml:space="preserve"> BAP address can be included into the first RRC Reconfiguration message sent to the IAB MT after the Security Mode Command.</w:t>
      </w:r>
    </w:p>
    <w:p w14:paraId="20A5CA16" w14:textId="2E120819" w:rsidR="00E71724" w:rsidRDefault="00457F8B" w:rsidP="00A209D6">
      <w:r>
        <w:t xml:space="preserve">For the DL, </w:t>
      </w:r>
      <w:r w:rsidR="00D71015">
        <w:t>t</w:t>
      </w:r>
      <w:r w:rsidR="00E71724">
        <w:t>he generation of the routing ID, i.e., the destination IAB node BAP address and the path ID happens in the Donor DU and is configured by F1AP. For the DL</w:t>
      </w:r>
      <w:r w:rsidR="0025394D">
        <w:t>, it was agreed</w:t>
      </w:r>
      <w:r w:rsidR="00E71724">
        <w:t xml:space="preserve"> that IP address of the packet is mapped to the BAP address and the path ID can be derived from </w:t>
      </w:r>
      <w:r w:rsidR="00086E97">
        <w:t xml:space="preserve">IP address, </w:t>
      </w:r>
      <w:r w:rsidR="00E71724">
        <w:t xml:space="preserve">Flow Label </w:t>
      </w:r>
      <w:r w:rsidR="006D5FCC">
        <w:t>or DSCP</w:t>
      </w:r>
      <w:r w:rsidR="00E71724">
        <w:t>.</w:t>
      </w:r>
    </w:p>
    <w:p w14:paraId="1E2FD95C" w14:textId="17E108BD" w:rsidR="00DF6EC8" w:rsidRPr="0053039F" w:rsidRDefault="006B3423" w:rsidP="00263457">
      <w:r>
        <w:t xml:space="preserve">For UL, the routing ID is generated in the access IAB </w:t>
      </w:r>
      <w:r w:rsidRPr="0053039F">
        <w:t>node.</w:t>
      </w:r>
      <w:r w:rsidR="006A6CA3">
        <w:t xml:space="preserve"> In case the IAB node is connected by multiple paths </w:t>
      </w:r>
      <w:r w:rsidR="006948F4">
        <w:t xml:space="preserve">the CU will configure </w:t>
      </w:r>
      <w:r w:rsidR="006A6CA3">
        <w:t>differe</w:t>
      </w:r>
      <w:r w:rsidR="006948F4">
        <w:t>nt</w:t>
      </w:r>
      <w:r w:rsidR="006A6CA3">
        <w:t xml:space="preserve"> UL routing I</w:t>
      </w:r>
      <w:r w:rsidR="006948F4">
        <w:t>Ds for each path. Which path (and associated UL Routing ID) to use in the UL for user plan</w:t>
      </w:r>
      <w:r w:rsidR="00123B7F">
        <w:t>e</w:t>
      </w:r>
      <w:r w:rsidR="006A6CA3">
        <w:t xml:space="preserve"> </w:t>
      </w:r>
      <w:r w:rsidR="00021D46">
        <w:t>can be</w:t>
      </w:r>
      <w:r>
        <w:t xml:space="preserve"> </w:t>
      </w:r>
      <w:r w:rsidR="00FA711A">
        <w:t>determined based on</w:t>
      </w:r>
      <w:r w:rsidR="00D200FA">
        <w:t xml:space="preserve"> </w:t>
      </w:r>
      <w:r>
        <w:t xml:space="preserve">DRB </w:t>
      </w:r>
      <w:r w:rsidR="00DF6EC8">
        <w:t xml:space="preserve">id or GTP-U </w:t>
      </w:r>
      <w:r w:rsidR="00E47120">
        <w:t>F</w:t>
      </w:r>
      <w:r w:rsidR="00DF6EC8">
        <w:t>TEID for F1-U packets</w:t>
      </w:r>
      <w:r w:rsidR="00D200FA">
        <w:t>.</w:t>
      </w:r>
    </w:p>
    <w:p w14:paraId="3FA7F23A" w14:textId="26C96AA2" w:rsidR="00CD458C" w:rsidRPr="0053039F" w:rsidRDefault="00CD458C" w:rsidP="00CD458C">
      <w:r w:rsidRPr="0053039F">
        <w:rPr>
          <w:b/>
        </w:rPr>
        <w:t xml:space="preserve">Proposal </w:t>
      </w:r>
      <w:r w:rsidR="00E22D82">
        <w:rPr>
          <w:b/>
        </w:rPr>
        <w:t>1</w:t>
      </w:r>
      <w:r w:rsidRPr="0053039F">
        <w:rPr>
          <w:b/>
        </w:rPr>
        <w:t xml:space="preserve">: </w:t>
      </w:r>
      <w:r w:rsidR="006948F4">
        <w:rPr>
          <w:b/>
        </w:rPr>
        <w:t xml:space="preserve">In </w:t>
      </w:r>
      <w:r w:rsidR="00CA3EE3">
        <w:rPr>
          <w:b/>
        </w:rPr>
        <w:t xml:space="preserve">UL </w:t>
      </w:r>
      <w:r w:rsidR="006948F4">
        <w:rPr>
          <w:b/>
        </w:rPr>
        <w:t xml:space="preserve">the UL Routing ID </w:t>
      </w:r>
      <w:r w:rsidRPr="00D720EE">
        <w:rPr>
          <w:b/>
        </w:rPr>
        <w:t xml:space="preserve">is </w:t>
      </w:r>
      <w:r w:rsidR="00FA711A" w:rsidRPr="00D720EE">
        <w:rPr>
          <w:b/>
        </w:rPr>
        <w:t>determined</w:t>
      </w:r>
      <w:r w:rsidRPr="00D720EE">
        <w:rPr>
          <w:b/>
        </w:rPr>
        <w:t xml:space="preserve"> </w:t>
      </w:r>
      <w:r w:rsidR="00CA3EE3" w:rsidRPr="00D720EE">
        <w:rPr>
          <w:b/>
        </w:rPr>
        <w:t xml:space="preserve">in access IAB node </w:t>
      </w:r>
      <w:r w:rsidR="00FA711A" w:rsidRPr="00D720EE">
        <w:rPr>
          <w:b/>
        </w:rPr>
        <w:t>based on</w:t>
      </w:r>
      <w:r w:rsidRPr="00D720EE">
        <w:rPr>
          <w:b/>
        </w:rPr>
        <w:t xml:space="preserve"> DRB </w:t>
      </w:r>
      <w:r w:rsidR="006F287B">
        <w:rPr>
          <w:b/>
        </w:rPr>
        <w:t>ID</w:t>
      </w:r>
      <w:r w:rsidRPr="00D720EE">
        <w:rPr>
          <w:b/>
        </w:rPr>
        <w:t xml:space="preserve">/GTP-U TEID for F1-U </w:t>
      </w:r>
      <w:r w:rsidR="00D200FA">
        <w:rPr>
          <w:b/>
        </w:rPr>
        <w:t>traffic.</w:t>
      </w:r>
      <w:r w:rsidR="007850AC" w:rsidRPr="00D720EE" w:rsidDel="007850AC">
        <w:rPr>
          <w:b/>
        </w:rPr>
        <w:t xml:space="preserve"> </w:t>
      </w:r>
    </w:p>
    <w:p w14:paraId="5AE04847" w14:textId="6AFA7134" w:rsidR="00F20726" w:rsidRDefault="007850AC" w:rsidP="00A209D6">
      <w:r>
        <w:t>Except for mapping described above, which allows generation of BAP header by the Donor DU and Access IAB node, routing table need</w:t>
      </w:r>
      <w:r w:rsidR="00E55C90">
        <w:t>s</w:t>
      </w:r>
      <w:r>
        <w:t xml:space="preserve"> to be configured. </w:t>
      </w:r>
      <w:r w:rsidR="00A51AAF">
        <w:t xml:space="preserve">The routing table maps the </w:t>
      </w:r>
      <w:r>
        <w:t xml:space="preserve">Routing ID </w:t>
      </w:r>
      <w:r w:rsidR="00A51AAF">
        <w:t>(</w:t>
      </w:r>
      <w:r>
        <w:t xml:space="preserve">Destination </w:t>
      </w:r>
      <w:r w:rsidR="00A51AAF">
        <w:t xml:space="preserve">BAP address + path ID) to </w:t>
      </w:r>
      <w:r>
        <w:t>Next Hop</w:t>
      </w:r>
      <w:r w:rsidR="00A51AAF">
        <w:t xml:space="preserve"> ID</w:t>
      </w:r>
      <w:r w:rsidR="00F20726">
        <w:t xml:space="preserve"> (BAP address)</w:t>
      </w:r>
      <w:r w:rsidR="00A51AAF">
        <w:t xml:space="preserve">. For DL, </w:t>
      </w:r>
      <w:r>
        <w:t xml:space="preserve">it was agreed to configure </w:t>
      </w:r>
      <w:r w:rsidR="00A51AAF">
        <w:t>the routing table</w:t>
      </w:r>
      <w:r w:rsidR="00F20726">
        <w:t>s</w:t>
      </w:r>
      <w:r w:rsidR="00A51AAF">
        <w:t xml:space="preserve"> in IAB node DU</w:t>
      </w:r>
      <w:r w:rsidR="00F20726">
        <w:t xml:space="preserve">s and Donor DU by F1AP. The </w:t>
      </w:r>
      <w:r>
        <w:t>N</w:t>
      </w:r>
      <w:r w:rsidR="00F20726">
        <w:t xml:space="preserve">ext </w:t>
      </w:r>
      <w:r>
        <w:t xml:space="preserve">Hop </w:t>
      </w:r>
      <w:r w:rsidR="00F20726">
        <w:t xml:space="preserve">ID mapping to </w:t>
      </w:r>
      <w:r>
        <w:t>a specific IAB-MT of a child node</w:t>
      </w:r>
      <w:r w:rsidR="00F20726">
        <w:t xml:space="preserve"> is configured once when the IAB MT context is created/modified in the parent node, i.e. the BAP address of the IAB node becomes part of the IAB MT context</w:t>
      </w:r>
      <w:r>
        <w:t xml:space="preserve"> (also already agreed)</w:t>
      </w:r>
      <w:r w:rsidR="00F20726">
        <w:t>.</w:t>
      </w:r>
      <w:r w:rsidR="006F2A60">
        <w:t xml:space="preserve"> </w:t>
      </w:r>
      <w:r w:rsidR="006E4194">
        <w:t>For UL</w:t>
      </w:r>
      <w:r w:rsidR="00775099">
        <w:t>,</w:t>
      </w:r>
      <w:r w:rsidR="007C73B5">
        <w:t xml:space="preserve"> </w:t>
      </w:r>
      <w:r w:rsidR="006F287B">
        <w:t>i</w:t>
      </w:r>
      <w:r w:rsidR="008907A9">
        <w:t xml:space="preserve">t was agreed to use </w:t>
      </w:r>
      <w:r w:rsidR="00C10675">
        <w:t xml:space="preserve">RRC signalling to map </w:t>
      </w:r>
      <w:r w:rsidR="008907A9">
        <w:t>N</w:t>
      </w:r>
      <w:r w:rsidR="00DC6F39">
        <w:t xml:space="preserve">ext </w:t>
      </w:r>
      <w:r w:rsidR="008907A9">
        <w:t xml:space="preserve">Hop </w:t>
      </w:r>
      <w:r w:rsidR="00C10675">
        <w:t xml:space="preserve">ID to </w:t>
      </w:r>
      <w:r w:rsidR="00DC6F39">
        <w:t>parent</w:t>
      </w:r>
      <w:r w:rsidR="00C10675">
        <w:t xml:space="preserve"> cell group (MCG or SCG).</w:t>
      </w:r>
    </w:p>
    <w:p w14:paraId="7DE83E08" w14:textId="1BEADFE1" w:rsidR="008907A9" w:rsidRDefault="008907A9" w:rsidP="00A209D6">
      <w:r w:rsidRPr="00340629">
        <w:t>The agreements reached so far</w:t>
      </w:r>
      <w:r w:rsidR="00AD4F01">
        <w:t xml:space="preserve"> on routing configuration</w:t>
      </w:r>
      <w:r>
        <w:t>, together with proposal 1 above, are summarized in the table below</w:t>
      </w:r>
      <w:r w:rsidR="00CD3FCD">
        <w:t xml:space="preserve"> </w:t>
      </w:r>
      <w:r w:rsidR="006F2A60">
        <w:t xml:space="preserve">to </w:t>
      </w:r>
      <w:r w:rsidR="00CD3FCD">
        <w:t>present the overall picture</w:t>
      </w:r>
      <w:r w:rsidR="00AD4F01">
        <w:t>.</w:t>
      </w:r>
    </w:p>
    <w:p w14:paraId="1B127404" w14:textId="59CC7003" w:rsidR="00E55C90" w:rsidRDefault="00E55C90" w:rsidP="00E55C90">
      <w:pPr>
        <w:pStyle w:val="Caption"/>
      </w:pPr>
      <w:bookmarkStart w:id="1" w:name="_Ref23406985"/>
      <w:r>
        <w:t xml:space="preserve">Table </w:t>
      </w:r>
      <w:fldSimple w:instr=" SEQ Table \* ARABIC ">
        <w:r>
          <w:rPr>
            <w:noProof/>
          </w:rPr>
          <w:t>1</w:t>
        </w:r>
      </w:fldSimple>
      <w:bookmarkEnd w:id="1"/>
      <w:r>
        <w:t xml:space="preserve"> Routing related configuration summary</w:t>
      </w:r>
      <w:r w:rsidR="00D200FA">
        <w:t xml:space="preserve"> for user plane traffic</w:t>
      </w:r>
    </w:p>
    <w:tbl>
      <w:tblPr>
        <w:tblStyle w:val="TableGrid"/>
        <w:tblW w:w="0" w:type="auto"/>
        <w:tblLook w:val="04A0" w:firstRow="1" w:lastRow="0" w:firstColumn="1" w:lastColumn="0" w:noHBand="0" w:noVBand="1"/>
      </w:tblPr>
      <w:tblGrid>
        <w:gridCol w:w="1271"/>
        <w:gridCol w:w="4111"/>
        <w:gridCol w:w="2126"/>
        <w:gridCol w:w="2123"/>
      </w:tblGrid>
      <w:tr w:rsidR="00CD3FCD" w14:paraId="4F89DC67" w14:textId="77777777" w:rsidTr="00CA54E7">
        <w:tc>
          <w:tcPr>
            <w:tcW w:w="1271" w:type="dxa"/>
          </w:tcPr>
          <w:p w14:paraId="088BCEAF" w14:textId="77777777" w:rsidR="00CD3FCD" w:rsidRDefault="00CD3FCD" w:rsidP="00CA54E7">
            <w:r>
              <w:t>Node</w:t>
            </w:r>
          </w:p>
        </w:tc>
        <w:tc>
          <w:tcPr>
            <w:tcW w:w="4111" w:type="dxa"/>
          </w:tcPr>
          <w:p w14:paraId="7684B4E3" w14:textId="77777777" w:rsidR="00CD3FCD" w:rsidRDefault="00CD3FCD" w:rsidP="00CA54E7">
            <w:r>
              <w:t>Configuration item</w:t>
            </w:r>
          </w:p>
        </w:tc>
        <w:tc>
          <w:tcPr>
            <w:tcW w:w="2126" w:type="dxa"/>
          </w:tcPr>
          <w:p w14:paraId="5C1C53D6" w14:textId="77777777" w:rsidR="00CD3FCD" w:rsidRDefault="00CD3FCD" w:rsidP="00CA54E7">
            <w:r>
              <w:t>Purpose</w:t>
            </w:r>
          </w:p>
        </w:tc>
        <w:tc>
          <w:tcPr>
            <w:tcW w:w="2123" w:type="dxa"/>
          </w:tcPr>
          <w:p w14:paraId="45C91DD2" w14:textId="77777777" w:rsidR="00CD3FCD" w:rsidRDefault="00CD3FCD" w:rsidP="00CA54E7">
            <w:r>
              <w:t>Configuration means</w:t>
            </w:r>
          </w:p>
        </w:tc>
      </w:tr>
      <w:tr w:rsidR="00CD3FCD" w14:paraId="39AD53E6" w14:textId="77777777" w:rsidTr="00CA54E7">
        <w:trPr>
          <w:trHeight w:val="240"/>
        </w:trPr>
        <w:tc>
          <w:tcPr>
            <w:tcW w:w="1271" w:type="dxa"/>
            <w:vMerge w:val="restart"/>
          </w:tcPr>
          <w:p w14:paraId="76D93075" w14:textId="77777777" w:rsidR="00CD3FCD" w:rsidRDefault="00CD3FCD" w:rsidP="00CA54E7">
            <w:r>
              <w:t>Donor DU</w:t>
            </w:r>
          </w:p>
        </w:tc>
        <w:tc>
          <w:tcPr>
            <w:tcW w:w="4111" w:type="dxa"/>
          </w:tcPr>
          <w:p w14:paraId="0524FEEE" w14:textId="77777777" w:rsidR="00CD3FCD" w:rsidRDefault="00CD3FCD" w:rsidP="00CA54E7">
            <w:r>
              <w:t xml:space="preserve">IP address </w:t>
            </w:r>
            <w:r>
              <w:rPr>
                <w:rFonts w:ascii="Wingdings" w:eastAsia="Wingdings" w:hAnsi="Wingdings" w:cs="Wingdings"/>
              </w:rPr>
              <w:t></w:t>
            </w:r>
            <w:r>
              <w:t xml:space="preserve"> BAP address</w:t>
            </w:r>
          </w:p>
        </w:tc>
        <w:tc>
          <w:tcPr>
            <w:tcW w:w="2126" w:type="dxa"/>
          </w:tcPr>
          <w:p w14:paraId="77549ED7" w14:textId="77777777" w:rsidR="00CD3FCD" w:rsidRDefault="00CD3FCD" w:rsidP="00CA54E7">
            <w:r>
              <w:t>BAP address determination of DL IP packet (to construct BAP header)</w:t>
            </w:r>
          </w:p>
        </w:tc>
        <w:tc>
          <w:tcPr>
            <w:tcW w:w="2123" w:type="dxa"/>
          </w:tcPr>
          <w:p w14:paraId="045E88A8" w14:textId="77777777" w:rsidR="00CD3FCD" w:rsidRDefault="00CD3FCD" w:rsidP="00CA54E7">
            <w:r>
              <w:t>F1AP protocol</w:t>
            </w:r>
          </w:p>
        </w:tc>
      </w:tr>
      <w:tr w:rsidR="00CD3FCD" w14:paraId="4B1B4723" w14:textId="77777777" w:rsidTr="00CA54E7">
        <w:trPr>
          <w:trHeight w:val="1027"/>
        </w:trPr>
        <w:tc>
          <w:tcPr>
            <w:tcW w:w="1271" w:type="dxa"/>
            <w:vMerge/>
          </w:tcPr>
          <w:p w14:paraId="4978613E" w14:textId="77777777" w:rsidR="00CD3FCD" w:rsidRDefault="00CD3FCD" w:rsidP="00CA54E7"/>
        </w:tc>
        <w:tc>
          <w:tcPr>
            <w:tcW w:w="4111" w:type="dxa"/>
          </w:tcPr>
          <w:p w14:paraId="2A375454" w14:textId="77777777" w:rsidR="00CD3FCD" w:rsidRDefault="00CD3FCD" w:rsidP="00CA54E7">
            <w:r>
              <w:t>IP header (</w:t>
            </w:r>
            <w:r w:rsidRPr="003E7C72">
              <w:rPr>
                <w:lang w:val="en-US"/>
              </w:rPr>
              <w:t xml:space="preserve">IP address and/or Flow Label and/or DSCP) </w:t>
            </w:r>
            <w:r w:rsidRPr="00D8531B">
              <w:rPr>
                <w:rFonts w:ascii="Wingdings" w:eastAsia="Wingdings" w:hAnsi="Wingdings" w:cs="Wingdings"/>
                <w:lang w:val="en-US"/>
              </w:rPr>
              <w:t></w:t>
            </w:r>
            <w:r w:rsidRPr="003E7C72">
              <w:rPr>
                <w:lang w:val="en-US"/>
              </w:rPr>
              <w:t xml:space="preserve"> Path ID </w:t>
            </w:r>
          </w:p>
        </w:tc>
        <w:tc>
          <w:tcPr>
            <w:tcW w:w="2126" w:type="dxa"/>
          </w:tcPr>
          <w:p w14:paraId="27AAD4F6" w14:textId="77777777" w:rsidR="00CD3FCD" w:rsidRDefault="00CD3FCD" w:rsidP="00CA54E7">
            <w:r>
              <w:t>Path ID determination of DL IP packet (to construct BAP header)</w:t>
            </w:r>
          </w:p>
        </w:tc>
        <w:tc>
          <w:tcPr>
            <w:tcW w:w="2123" w:type="dxa"/>
          </w:tcPr>
          <w:p w14:paraId="5FB8AEEB" w14:textId="77777777" w:rsidR="00CD3FCD" w:rsidRDefault="00CD3FCD" w:rsidP="00CA54E7">
            <w:r>
              <w:t>F1AP protocol</w:t>
            </w:r>
          </w:p>
        </w:tc>
      </w:tr>
      <w:tr w:rsidR="00CD3FCD" w14:paraId="42364717" w14:textId="77777777" w:rsidTr="00CA54E7">
        <w:trPr>
          <w:trHeight w:val="789"/>
        </w:trPr>
        <w:tc>
          <w:tcPr>
            <w:tcW w:w="1271" w:type="dxa"/>
            <w:vMerge/>
          </w:tcPr>
          <w:p w14:paraId="7084D46A" w14:textId="77777777" w:rsidR="00CD3FCD" w:rsidRDefault="00CD3FCD" w:rsidP="00CA54E7"/>
        </w:tc>
        <w:tc>
          <w:tcPr>
            <w:tcW w:w="4111" w:type="dxa"/>
          </w:tcPr>
          <w:p w14:paraId="32D5EA62" w14:textId="77777777" w:rsidR="00CD3FCD" w:rsidRDefault="00CD3FCD" w:rsidP="00CA54E7">
            <w:r>
              <w:t>Downlink: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538D7F74" w14:textId="77777777" w:rsidR="00CD3FCD" w:rsidRDefault="00CD3FCD" w:rsidP="00CA54E7">
            <w:r>
              <w:t>Routing table for downlink</w:t>
            </w:r>
          </w:p>
        </w:tc>
        <w:tc>
          <w:tcPr>
            <w:tcW w:w="2123" w:type="dxa"/>
          </w:tcPr>
          <w:p w14:paraId="765F5469" w14:textId="77777777" w:rsidR="00CD3FCD" w:rsidRDefault="00CD3FCD" w:rsidP="00CA54E7">
            <w:r>
              <w:t>F1AP protocol</w:t>
            </w:r>
          </w:p>
        </w:tc>
      </w:tr>
      <w:tr w:rsidR="00CD3FCD" w14:paraId="50E94059" w14:textId="77777777" w:rsidTr="00CA54E7">
        <w:trPr>
          <w:trHeight w:val="1377"/>
        </w:trPr>
        <w:tc>
          <w:tcPr>
            <w:tcW w:w="1271" w:type="dxa"/>
            <w:vMerge/>
          </w:tcPr>
          <w:p w14:paraId="37521C71" w14:textId="77777777" w:rsidR="00CD3FCD" w:rsidRDefault="00CD3FCD" w:rsidP="00CA54E7"/>
        </w:tc>
        <w:tc>
          <w:tcPr>
            <w:tcW w:w="4111" w:type="dxa"/>
          </w:tcPr>
          <w:p w14:paraId="6419E1C8" w14:textId="77777777" w:rsidR="00CD3FCD" w:rsidRDefault="00CD3FCD" w:rsidP="00CA54E7">
            <w:r>
              <w:t xml:space="preserve">Downlink: Next Hop ID </w:t>
            </w:r>
            <w:r>
              <w:rPr>
                <w:rFonts w:ascii="Wingdings" w:eastAsia="Wingdings" w:hAnsi="Wingdings" w:cs="Wingdings"/>
              </w:rPr>
              <w:t></w:t>
            </w:r>
            <w:r>
              <w:t xml:space="preserve"> Connected IAB-MT of a child node</w:t>
            </w:r>
          </w:p>
        </w:tc>
        <w:tc>
          <w:tcPr>
            <w:tcW w:w="2126" w:type="dxa"/>
          </w:tcPr>
          <w:p w14:paraId="4FF7A17A" w14:textId="77777777" w:rsidR="00CD3FCD" w:rsidRDefault="00CD3FCD" w:rsidP="00CA54E7">
            <w:r>
              <w:t>Mapping of identified Next Hop (BAP address) to a connected IAB-MT of a child</w:t>
            </w:r>
          </w:p>
        </w:tc>
        <w:tc>
          <w:tcPr>
            <w:tcW w:w="2123" w:type="dxa"/>
          </w:tcPr>
          <w:p w14:paraId="69FAADC5" w14:textId="77777777" w:rsidR="00CD3FCD" w:rsidRDefault="00CD3FCD" w:rsidP="00CA54E7">
            <w:r>
              <w:t>F1AP protocol (implicitly via UE-associated F1AP message used to establish IAB-MT context in Donor DU)</w:t>
            </w:r>
          </w:p>
        </w:tc>
      </w:tr>
      <w:tr w:rsidR="00123B7F" w14:paraId="43B9415E" w14:textId="77777777" w:rsidTr="00CA54E7">
        <w:trPr>
          <w:trHeight w:val="852"/>
        </w:trPr>
        <w:tc>
          <w:tcPr>
            <w:tcW w:w="1271" w:type="dxa"/>
            <w:vMerge w:val="restart"/>
          </w:tcPr>
          <w:p w14:paraId="1F5671BF" w14:textId="77777777" w:rsidR="00123B7F" w:rsidRDefault="00123B7F" w:rsidP="00123B7F">
            <w:r>
              <w:t>Access IAB Node</w:t>
            </w:r>
          </w:p>
        </w:tc>
        <w:tc>
          <w:tcPr>
            <w:tcW w:w="4111" w:type="dxa"/>
          </w:tcPr>
          <w:p w14:paraId="525676F1" w14:textId="29E40AF3" w:rsidR="00123B7F" w:rsidRPr="00123B7F" w:rsidRDefault="00123B7F" w:rsidP="00123B7F">
            <w:pPr>
              <w:rPr>
                <w:strike/>
              </w:rPr>
            </w:pPr>
            <w:r>
              <w:t>DRB ID/</w:t>
            </w:r>
            <w:r w:rsidRPr="0071078D">
              <w:t>GTP-U TEID</w:t>
            </w:r>
            <w:r>
              <w:t xml:space="preserve"> </w:t>
            </w:r>
            <w:r>
              <w:rPr>
                <w:rFonts w:ascii="Wingdings" w:eastAsia="Wingdings" w:hAnsi="Wingdings" w:cs="Wingdings"/>
              </w:rPr>
              <w:t></w:t>
            </w:r>
            <w:r>
              <w:t xml:space="preserve"> UL Routing ID </w:t>
            </w:r>
            <w:r w:rsidRPr="00021D46">
              <w:rPr>
                <w:color w:val="FF0000"/>
              </w:rPr>
              <w:t>(</w:t>
            </w:r>
            <w:r>
              <w:rPr>
                <w:color w:val="FF0000"/>
              </w:rPr>
              <w:t>not</w:t>
            </w:r>
            <w:r w:rsidRPr="00021D46">
              <w:rPr>
                <w:color w:val="FF0000"/>
              </w:rPr>
              <w:t xml:space="preserve"> agreed</w:t>
            </w:r>
            <w:r>
              <w:rPr>
                <w:color w:val="FF0000"/>
              </w:rPr>
              <w:t xml:space="preserve"> yet, see Proposal 1</w:t>
            </w:r>
            <w:r w:rsidRPr="00021D46">
              <w:rPr>
                <w:color w:val="FF0000"/>
              </w:rPr>
              <w:t>)</w:t>
            </w:r>
          </w:p>
        </w:tc>
        <w:tc>
          <w:tcPr>
            <w:tcW w:w="2126" w:type="dxa"/>
          </w:tcPr>
          <w:p w14:paraId="5A1DCB20" w14:textId="7C49FA72" w:rsidR="00123B7F" w:rsidRPr="00123B7F" w:rsidRDefault="00123B7F" w:rsidP="00123B7F">
            <w:pPr>
              <w:rPr>
                <w:strike/>
              </w:rPr>
            </w:pPr>
            <w:r>
              <w:t>Determine which UL path/routing ID should be used for a given UE bearer</w:t>
            </w:r>
          </w:p>
        </w:tc>
        <w:tc>
          <w:tcPr>
            <w:tcW w:w="2123" w:type="dxa"/>
          </w:tcPr>
          <w:p w14:paraId="440660B8" w14:textId="24421C75" w:rsidR="00123B7F" w:rsidRPr="00123B7F" w:rsidRDefault="00123B7F" w:rsidP="00123B7F">
            <w:pPr>
              <w:rPr>
                <w:strike/>
                <w:color w:val="FF0000"/>
              </w:rPr>
            </w:pPr>
            <w:r w:rsidRPr="00FB1749">
              <w:rPr>
                <w:color w:val="FF0000"/>
              </w:rPr>
              <w:t>To be decided</w:t>
            </w:r>
          </w:p>
        </w:tc>
      </w:tr>
      <w:tr w:rsidR="00123B7F" w14:paraId="7DD90024" w14:textId="77777777" w:rsidTr="00CA54E7">
        <w:trPr>
          <w:trHeight w:val="638"/>
        </w:trPr>
        <w:tc>
          <w:tcPr>
            <w:tcW w:w="1271" w:type="dxa"/>
            <w:vMerge/>
          </w:tcPr>
          <w:p w14:paraId="350D9AC6" w14:textId="77777777" w:rsidR="00123B7F" w:rsidRDefault="00123B7F" w:rsidP="00123B7F"/>
        </w:tc>
        <w:tc>
          <w:tcPr>
            <w:tcW w:w="4111" w:type="dxa"/>
          </w:tcPr>
          <w:p w14:paraId="65F77FC9" w14:textId="616CFA11" w:rsidR="00123B7F" w:rsidRDefault="00123B7F" w:rsidP="00123B7F">
            <w:r>
              <w:t>Uplink: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62EE2466" w14:textId="32FFB6B6" w:rsidR="00123B7F" w:rsidRDefault="00123B7F" w:rsidP="00123B7F">
            <w:r>
              <w:t>Routing table for uplink</w:t>
            </w:r>
          </w:p>
        </w:tc>
        <w:tc>
          <w:tcPr>
            <w:tcW w:w="2123" w:type="dxa"/>
          </w:tcPr>
          <w:p w14:paraId="64F749D9" w14:textId="09A58726" w:rsidR="00123B7F" w:rsidRPr="00FB1749" w:rsidRDefault="00123B7F" w:rsidP="00123B7F">
            <w:pPr>
              <w:rPr>
                <w:color w:val="FF0000"/>
              </w:rPr>
            </w:pPr>
            <w:r w:rsidRPr="00FB1749">
              <w:rPr>
                <w:color w:val="FF0000"/>
              </w:rPr>
              <w:t>To be decided</w:t>
            </w:r>
          </w:p>
        </w:tc>
      </w:tr>
      <w:tr w:rsidR="00123B7F" w14:paraId="0FA4FC18" w14:textId="77777777" w:rsidTr="00CA54E7">
        <w:trPr>
          <w:trHeight w:val="262"/>
        </w:trPr>
        <w:tc>
          <w:tcPr>
            <w:tcW w:w="1271" w:type="dxa"/>
            <w:vMerge/>
          </w:tcPr>
          <w:p w14:paraId="08E75E04" w14:textId="77777777" w:rsidR="00123B7F" w:rsidRDefault="00123B7F" w:rsidP="00123B7F"/>
        </w:tc>
        <w:tc>
          <w:tcPr>
            <w:tcW w:w="4111" w:type="dxa"/>
          </w:tcPr>
          <w:p w14:paraId="2F0E7986" w14:textId="4A29CF77" w:rsidR="00123B7F" w:rsidRPr="0071078D" w:rsidRDefault="00123B7F" w:rsidP="00123B7F">
            <w:r>
              <w:t xml:space="preserve">Uplink: Next Hop ID </w:t>
            </w:r>
            <w:r>
              <w:rPr>
                <w:rFonts w:ascii="Wingdings" w:eastAsia="Wingdings" w:hAnsi="Wingdings" w:cs="Wingdings"/>
              </w:rPr>
              <w:t></w:t>
            </w:r>
            <w:r>
              <w:t xml:space="preserve"> Cell Group ID</w:t>
            </w:r>
          </w:p>
        </w:tc>
        <w:tc>
          <w:tcPr>
            <w:tcW w:w="2126" w:type="dxa"/>
          </w:tcPr>
          <w:p w14:paraId="5958DAC0" w14:textId="0BAD8B89" w:rsidR="00123B7F" w:rsidRDefault="00123B7F" w:rsidP="00123B7F">
            <w:r>
              <w:t>Mapping of identified next hop (BAP address) to one of two parent nodes</w:t>
            </w:r>
          </w:p>
        </w:tc>
        <w:tc>
          <w:tcPr>
            <w:tcW w:w="2123" w:type="dxa"/>
          </w:tcPr>
          <w:p w14:paraId="40CCE61F" w14:textId="65197111" w:rsidR="00123B7F" w:rsidRPr="00FB1749" w:rsidRDefault="00123B7F" w:rsidP="00123B7F">
            <w:pPr>
              <w:rPr>
                <w:color w:val="FF0000"/>
              </w:rPr>
            </w:pPr>
            <w:r>
              <w:t>RRC</w:t>
            </w:r>
          </w:p>
        </w:tc>
      </w:tr>
      <w:tr w:rsidR="00123B7F" w14:paraId="08C22C44" w14:textId="77777777" w:rsidTr="00CA54E7">
        <w:tc>
          <w:tcPr>
            <w:tcW w:w="1271" w:type="dxa"/>
            <w:vMerge w:val="restart"/>
          </w:tcPr>
          <w:p w14:paraId="1EF8769E" w14:textId="77777777" w:rsidR="00123B7F" w:rsidRDefault="00123B7F" w:rsidP="00123B7F">
            <w:r>
              <w:t>Intermediate IAB node</w:t>
            </w:r>
          </w:p>
        </w:tc>
        <w:tc>
          <w:tcPr>
            <w:tcW w:w="4111" w:type="dxa"/>
          </w:tcPr>
          <w:p w14:paraId="3CEB4133" w14:textId="77777777" w:rsidR="00123B7F" w:rsidRDefault="00123B7F" w:rsidP="00123B7F">
            <w:r>
              <w:t>Downlink: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2831050A" w14:textId="77777777" w:rsidR="00123B7F" w:rsidRDefault="00123B7F" w:rsidP="00123B7F">
            <w:r>
              <w:t>Routing table for downlink</w:t>
            </w:r>
          </w:p>
        </w:tc>
        <w:tc>
          <w:tcPr>
            <w:tcW w:w="2123" w:type="dxa"/>
          </w:tcPr>
          <w:p w14:paraId="7B9B1D5B" w14:textId="77777777" w:rsidR="00123B7F" w:rsidRDefault="00123B7F" w:rsidP="00123B7F">
            <w:r>
              <w:t>F1AP protocol</w:t>
            </w:r>
          </w:p>
        </w:tc>
      </w:tr>
      <w:tr w:rsidR="00123B7F" w14:paraId="30CAFA67" w14:textId="77777777" w:rsidTr="00CA54E7">
        <w:tc>
          <w:tcPr>
            <w:tcW w:w="1271" w:type="dxa"/>
            <w:vMerge/>
          </w:tcPr>
          <w:p w14:paraId="1C28D817" w14:textId="77777777" w:rsidR="00123B7F" w:rsidRDefault="00123B7F" w:rsidP="00123B7F"/>
        </w:tc>
        <w:tc>
          <w:tcPr>
            <w:tcW w:w="4111" w:type="dxa"/>
          </w:tcPr>
          <w:p w14:paraId="65F6A459" w14:textId="77777777" w:rsidR="00123B7F" w:rsidRDefault="00123B7F" w:rsidP="00123B7F">
            <w:r>
              <w:t xml:space="preserve">Downlink: Next Hop ID </w:t>
            </w:r>
            <w:r>
              <w:rPr>
                <w:rFonts w:ascii="Wingdings" w:eastAsia="Wingdings" w:hAnsi="Wingdings" w:cs="Wingdings"/>
              </w:rPr>
              <w:t></w:t>
            </w:r>
            <w:r>
              <w:t xml:space="preserve"> Connected IAB-MT of a child node</w:t>
            </w:r>
          </w:p>
        </w:tc>
        <w:tc>
          <w:tcPr>
            <w:tcW w:w="2126" w:type="dxa"/>
          </w:tcPr>
          <w:p w14:paraId="420BDACD" w14:textId="77777777" w:rsidR="00123B7F" w:rsidRDefault="00123B7F" w:rsidP="00123B7F">
            <w:r>
              <w:t>Mapping of identified Next Hop (BAP address) to a connected IAB-MT of a child</w:t>
            </w:r>
          </w:p>
        </w:tc>
        <w:tc>
          <w:tcPr>
            <w:tcW w:w="2123" w:type="dxa"/>
          </w:tcPr>
          <w:p w14:paraId="5BD5B699" w14:textId="77777777" w:rsidR="00123B7F" w:rsidRDefault="00123B7F" w:rsidP="00123B7F">
            <w:r>
              <w:t>F1AP protocol (implicitly via UE-associated F1AP message used to establish IAB-MT context in Donor DU)</w:t>
            </w:r>
          </w:p>
        </w:tc>
      </w:tr>
      <w:tr w:rsidR="00123B7F" w14:paraId="033541B0" w14:textId="77777777" w:rsidTr="00CA54E7">
        <w:tc>
          <w:tcPr>
            <w:tcW w:w="1271" w:type="dxa"/>
            <w:vMerge/>
          </w:tcPr>
          <w:p w14:paraId="75F50DB1" w14:textId="77777777" w:rsidR="00123B7F" w:rsidRDefault="00123B7F" w:rsidP="00123B7F"/>
        </w:tc>
        <w:tc>
          <w:tcPr>
            <w:tcW w:w="4111" w:type="dxa"/>
          </w:tcPr>
          <w:p w14:paraId="551B3C0E" w14:textId="77777777" w:rsidR="00123B7F" w:rsidRDefault="00123B7F" w:rsidP="00123B7F">
            <w:r>
              <w:t>Uplink: R</w:t>
            </w:r>
            <w:r w:rsidRPr="00EE6FB6">
              <w:t xml:space="preserve">outing </w:t>
            </w:r>
            <w:r>
              <w:t xml:space="preserve">ID </w:t>
            </w:r>
            <w:r>
              <w:rPr>
                <w:rFonts w:ascii="Wingdings" w:eastAsia="Wingdings" w:hAnsi="Wingdings" w:cs="Wingdings"/>
              </w:rPr>
              <w:t></w:t>
            </w:r>
            <w:r>
              <w:t xml:space="preserve"> N</w:t>
            </w:r>
            <w:r w:rsidRPr="00EE6FB6">
              <w:t>ext</w:t>
            </w:r>
            <w:r>
              <w:t xml:space="preserve"> Hop ID (BAP address of next hop)</w:t>
            </w:r>
          </w:p>
        </w:tc>
        <w:tc>
          <w:tcPr>
            <w:tcW w:w="2126" w:type="dxa"/>
          </w:tcPr>
          <w:p w14:paraId="10DBCF90" w14:textId="77777777" w:rsidR="00123B7F" w:rsidRDefault="00123B7F" w:rsidP="00123B7F">
            <w:r>
              <w:t>Routing table for uplink</w:t>
            </w:r>
          </w:p>
        </w:tc>
        <w:tc>
          <w:tcPr>
            <w:tcW w:w="2123" w:type="dxa"/>
          </w:tcPr>
          <w:p w14:paraId="5BB67F0F" w14:textId="77777777" w:rsidR="00123B7F" w:rsidRDefault="00123B7F" w:rsidP="00123B7F">
            <w:r w:rsidRPr="00FB1749">
              <w:rPr>
                <w:color w:val="FF0000"/>
              </w:rPr>
              <w:t>To be decided</w:t>
            </w:r>
          </w:p>
        </w:tc>
      </w:tr>
      <w:tr w:rsidR="00123B7F" w14:paraId="4D6AEB36" w14:textId="77777777" w:rsidTr="00CA54E7">
        <w:tc>
          <w:tcPr>
            <w:tcW w:w="1271" w:type="dxa"/>
            <w:vMerge/>
          </w:tcPr>
          <w:p w14:paraId="2D25AB3F" w14:textId="77777777" w:rsidR="00123B7F" w:rsidRDefault="00123B7F" w:rsidP="00123B7F"/>
        </w:tc>
        <w:tc>
          <w:tcPr>
            <w:tcW w:w="4111" w:type="dxa"/>
          </w:tcPr>
          <w:p w14:paraId="19274D1C" w14:textId="77777777" w:rsidR="00123B7F" w:rsidRDefault="00123B7F" w:rsidP="00123B7F">
            <w:r>
              <w:t xml:space="preserve">Uplink: Next Hop ID </w:t>
            </w:r>
            <w:r>
              <w:rPr>
                <w:rFonts w:ascii="Wingdings" w:eastAsia="Wingdings" w:hAnsi="Wingdings" w:cs="Wingdings"/>
              </w:rPr>
              <w:t></w:t>
            </w:r>
            <w:r>
              <w:t xml:space="preserve"> Cell Group ID</w:t>
            </w:r>
          </w:p>
        </w:tc>
        <w:tc>
          <w:tcPr>
            <w:tcW w:w="2126" w:type="dxa"/>
          </w:tcPr>
          <w:p w14:paraId="13C5DEA7" w14:textId="77777777" w:rsidR="00123B7F" w:rsidRDefault="00123B7F" w:rsidP="00123B7F">
            <w:r>
              <w:t>Mapping of identified next hop (BAP address) to one of two parent nodes</w:t>
            </w:r>
          </w:p>
        </w:tc>
        <w:tc>
          <w:tcPr>
            <w:tcW w:w="2123" w:type="dxa"/>
          </w:tcPr>
          <w:p w14:paraId="28FB57FA" w14:textId="77777777" w:rsidR="00123B7F" w:rsidRDefault="00123B7F" w:rsidP="00123B7F">
            <w:r>
              <w:t>RRC</w:t>
            </w:r>
          </w:p>
        </w:tc>
      </w:tr>
    </w:tbl>
    <w:p w14:paraId="37704448" w14:textId="079CEA0D" w:rsidR="008907A9" w:rsidRDefault="008907A9" w:rsidP="00A209D6"/>
    <w:p w14:paraId="615DC8ED" w14:textId="77777777" w:rsidR="00E55C90" w:rsidRDefault="00E55C90" w:rsidP="00E55C90">
      <w:r>
        <w:t>The following observations are made based on the routing configuration summary above:</w:t>
      </w:r>
    </w:p>
    <w:p w14:paraId="65F213A6" w14:textId="4AE64A96" w:rsidR="00E55C90" w:rsidRDefault="00E55C90" w:rsidP="00E55C90">
      <w:pPr>
        <w:rPr>
          <w:b/>
        </w:rPr>
      </w:pPr>
      <w:r>
        <w:rPr>
          <w:b/>
        </w:rPr>
        <w:t>Observation 1: It was already agreed to perform all the configuration items related to BAP routing for downlink direction using F1AP protocol.</w:t>
      </w:r>
    </w:p>
    <w:p w14:paraId="01A3184F" w14:textId="33AEFFD9" w:rsidR="00E55C90" w:rsidRPr="00123B7F" w:rsidRDefault="00123B7F" w:rsidP="00E55C90">
      <w:pPr>
        <w:rPr>
          <w:b/>
        </w:rPr>
      </w:pPr>
      <w:r>
        <w:rPr>
          <w:b/>
        </w:rPr>
        <w:t xml:space="preserve">Observation 2: </w:t>
      </w:r>
      <w:r w:rsidRPr="00123B7F">
        <w:rPr>
          <w:b/>
        </w:rPr>
        <w:t>All the identifiers used for both DL and UL routing configuration belong to network layer or to BAP layer.</w:t>
      </w:r>
    </w:p>
    <w:p w14:paraId="6755F843" w14:textId="3F8A64FB" w:rsidR="006F2A60" w:rsidRPr="006F2A60" w:rsidRDefault="006F2A60" w:rsidP="006F2A60">
      <w:pPr>
        <w:pStyle w:val="Heading2"/>
      </w:pPr>
      <w:r>
        <w:t>2.2</w:t>
      </w:r>
      <w:r>
        <w:tab/>
        <w:t>Bearer mapping related configuration</w:t>
      </w:r>
    </w:p>
    <w:p w14:paraId="2C1386FD" w14:textId="198C2D5B" w:rsidR="006F2A60" w:rsidRDefault="00835FD9" w:rsidP="006F2A60">
      <w:r>
        <w:t>It was agreed by RAN3 that t</w:t>
      </w:r>
      <w:r w:rsidR="006F2A60">
        <w:t xml:space="preserve">he bearer mapping in the Donor DU </w:t>
      </w:r>
      <w:r>
        <w:t xml:space="preserve">will </w:t>
      </w:r>
      <w:r w:rsidR="006F2A60">
        <w:t>be configured by F1AP</w:t>
      </w:r>
      <w:r>
        <w:t xml:space="preserve"> signalling (UE-associated most likely, but that is still to be confirmed by RAN3)</w:t>
      </w:r>
      <w:r w:rsidR="006F2A60">
        <w:t>. The bearer mapping maps the IP packets received from the Donor CU to BH RLC channels based on the IP address, IPv6 Flow Label and/or DSCP.</w:t>
      </w:r>
      <w:r w:rsidR="00F00058">
        <w:t xml:space="preserve"> In the Donor CU the different GTP tunnels can be associated with different IPv6 Flow Labels and/or DSCP, making it possible for the Donor CU to control the mapping from one UE bearer to a BH RLC channel. </w:t>
      </w:r>
    </w:p>
    <w:p w14:paraId="035055A0" w14:textId="2322B0DD" w:rsidR="006F2A60" w:rsidRDefault="006F2A60" w:rsidP="00123B7F">
      <w:r>
        <w:t xml:space="preserve">In the access IAB node, the mapping needs to consider similar upper layer information as that mentioned for BAP </w:t>
      </w:r>
      <w:r w:rsidR="00835FD9">
        <w:t>R</w:t>
      </w:r>
      <w:r>
        <w:t>outing ID generation above, i.e.</w:t>
      </w:r>
      <w:r w:rsidR="00544D3B">
        <w:t xml:space="preserve"> </w:t>
      </w:r>
      <w:r>
        <w:t xml:space="preserve">GTP-U TEID </w:t>
      </w:r>
      <w:r w:rsidR="000864C4">
        <w:t>(or UE DRB ID)</w:t>
      </w:r>
      <w:r>
        <w:t xml:space="preserve"> is mapped to BH RLC channel </w:t>
      </w:r>
      <w:r w:rsidR="005B3D18">
        <w:t>ID</w:t>
      </w:r>
      <w:r>
        <w:t xml:space="preserve"> for F1-U packets</w:t>
      </w:r>
      <w:r w:rsidR="005B3D18">
        <w:t xml:space="preserve"> (agreed by RAN3)</w:t>
      </w:r>
      <w:r w:rsidR="00544D3B">
        <w:t>.</w:t>
      </w:r>
    </w:p>
    <w:p w14:paraId="641B1E11" w14:textId="51F86057" w:rsidR="00E55C90" w:rsidRDefault="00E55C90" w:rsidP="00340629">
      <w:pPr>
        <w:pStyle w:val="Caption"/>
      </w:pPr>
      <w:bookmarkStart w:id="2" w:name="_Ref23406986"/>
      <w:r>
        <w:t xml:space="preserve">Table </w:t>
      </w:r>
      <w:r w:rsidR="00A516FA">
        <w:fldChar w:fldCharType="begin"/>
      </w:r>
      <w:r w:rsidR="00A516FA">
        <w:instrText xml:space="preserve"> SEQ Table \* ARABIC </w:instrText>
      </w:r>
      <w:r w:rsidR="00A516FA">
        <w:fldChar w:fldCharType="separate"/>
      </w:r>
      <w:r>
        <w:rPr>
          <w:noProof/>
        </w:rPr>
        <w:t>2</w:t>
      </w:r>
      <w:r w:rsidR="00A516FA">
        <w:rPr>
          <w:noProof/>
        </w:rPr>
        <w:fldChar w:fldCharType="end"/>
      </w:r>
      <w:bookmarkEnd w:id="2"/>
      <w:r>
        <w:t xml:space="preserve"> Bearer mapping related configuration summary</w:t>
      </w:r>
      <w:r w:rsidR="00544D3B">
        <w:t xml:space="preserve"> for user plane traffic</w:t>
      </w:r>
    </w:p>
    <w:tbl>
      <w:tblPr>
        <w:tblStyle w:val="TableGrid"/>
        <w:tblW w:w="0" w:type="auto"/>
        <w:tblLook w:val="04A0" w:firstRow="1" w:lastRow="0" w:firstColumn="1" w:lastColumn="0" w:noHBand="0" w:noVBand="1"/>
      </w:tblPr>
      <w:tblGrid>
        <w:gridCol w:w="1271"/>
        <w:gridCol w:w="4111"/>
        <w:gridCol w:w="2126"/>
        <w:gridCol w:w="2123"/>
      </w:tblGrid>
      <w:tr w:rsidR="00E55C90" w14:paraId="5AB8C1CA" w14:textId="77777777" w:rsidTr="00CA54E7">
        <w:tc>
          <w:tcPr>
            <w:tcW w:w="1271" w:type="dxa"/>
          </w:tcPr>
          <w:p w14:paraId="7F5D62F1" w14:textId="77777777" w:rsidR="00E55C90" w:rsidRDefault="00E55C90" w:rsidP="00CA54E7">
            <w:r>
              <w:lastRenderedPageBreak/>
              <w:t>Node</w:t>
            </w:r>
          </w:p>
        </w:tc>
        <w:tc>
          <w:tcPr>
            <w:tcW w:w="4111" w:type="dxa"/>
          </w:tcPr>
          <w:p w14:paraId="3CA9AB04" w14:textId="77777777" w:rsidR="00E55C90" w:rsidRDefault="00E55C90" w:rsidP="00CA54E7">
            <w:r>
              <w:t>Configuration item</w:t>
            </w:r>
          </w:p>
        </w:tc>
        <w:tc>
          <w:tcPr>
            <w:tcW w:w="2126" w:type="dxa"/>
          </w:tcPr>
          <w:p w14:paraId="54128ED8" w14:textId="77777777" w:rsidR="00E55C90" w:rsidRDefault="00E55C90" w:rsidP="00CA54E7">
            <w:r>
              <w:t>Purpose</w:t>
            </w:r>
          </w:p>
        </w:tc>
        <w:tc>
          <w:tcPr>
            <w:tcW w:w="2123" w:type="dxa"/>
          </w:tcPr>
          <w:p w14:paraId="66FEDEDD" w14:textId="77777777" w:rsidR="00E55C90" w:rsidRDefault="00E55C90" w:rsidP="00CA54E7">
            <w:r>
              <w:t>Configuration means</w:t>
            </w:r>
          </w:p>
        </w:tc>
      </w:tr>
      <w:tr w:rsidR="00E55C90" w14:paraId="1490C0FE" w14:textId="77777777" w:rsidTr="00CA54E7">
        <w:trPr>
          <w:trHeight w:val="240"/>
        </w:trPr>
        <w:tc>
          <w:tcPr>
            <w:tcW w:w="1271" w:type="dxa"/>
          </w:tcPr>
          <w:p w14:paraId="7CEF45BC" w14:textId="77777777" w:rsidR="00E55C90" w:rsidRDefault="00E55C90" w:rsidP="00CA54E7">
            <w:r>
              <w:t>Donor DU</w:t>
            </w:r>
          </w:p>
        </w:tc>
        <w:tc>
          <w:tcPr>
            <w:tcW w:w="4111" w:type="dxa"/>
          </w:tcPr>
          <w:p w14:paraId="025337F5" w14:textId="77777777" w:rsidR="00E55C90" w:rsidRDefault="00E55C90" w:rsidP="00CA54E7">
            <w:r>
              <w:t xml:space="preserve">IP header (IP address and/or Flow Label and/or DSCP) </w:t>
            </w:r>
            <w:r>
              <w:rPr>
                <w:rFonts w:ascii="Wingdings" w:eastAsia="Wingdings" w:hAnsi="Wingdings" w:cs="Wingdings"/>
              </w:rPr>
              <w:t></w:t>
            </w:r>
            <w:r>
              <w:t xml:space="preserve"> BH RLC channel ID</w:t>
            </w:r>
          </w:p>
        </w:tc>
        <w:tc>
          <w:tcPr>
            <w:tcW w:w="2126" w:type="dxa"/>
          </w:tcPr>
          <w:p w14:paraId="4D9672D1" w14:textId="77777777" w:rsidR="00E55C90" w:rsidRDefault="00E55C90" w:rsidP="00CA54E7">
            <w:r>
              <w:t>Egress BH RLC channel ID determination for DL IP packet</w:t>
            </w:r>
          </w:p>
        </w:tc>
        <w:tc>
          <w:tcPr>
            <w:tcW w:w="2123" w:type="dxa"/>
          </w:tcPr>
          <w:p w14:paraId="1FBF9A57" w14:textId="77777777" w:rsidR="00E55C90" w:rsidRDefault="00E55C90" w:rsidP="00CA54E7">
            <w:r>
              <w:t>F1AP protocol</w:t>
            </w:r>
          </w:p>
        </w:tc>
      </w:tr>
      <w:tr w:rsidR="00E55C90" w14:paraId="149FEE17" w14:textId="77777777" w:rsidTr="00CA54E7">
        <w:trPr>
          <w:trHeight w:val="852"/>
        </w:trPr>
        <w:tc>
          <w:tcPr>
            <w:tcW w:w="1271" w:type="dxa"/>
          </w:tcPr>
          <w:p w14:paraId="10488B65" w14:textId="77777777" w:rsidR="00E55C90" w:rsidRDefault="00E55C90" w:rsidP="00CA54E7">
            <w:r>
              <w:t>Access IAB Node</w:t>
            </w:r>
          </w:p>
        </w:tc>
        <w:tc>
          <w:tcPr>
            <w:tcW w:w="4111" w:type="dxa"/>
          </w:tcPr>
          <w:p w14:paraId="4A18613B" w14:textId="464B10FB" w:rsidR="006F287B" w:rsidRDefault="006F287B" w:rsidP="00CA54E7">
            <w:r>
              <w:t xml:space="preserve">UP: </w:t>
            </w:r>
            <w:r w:rsidR="00E55C90">
              <w:t>GTP-U TEID</w:t>
            </w:r>
            <w:r w:rsidR="007D3871">
              <w:t xml:space="preserve"> or DRB ID</w:t>
            </w:r>
            <w:r w:rsidR="00E55C90">
              <w:t xml:space="preserve"> </w:t>
            </w:r>
            <w:r w:rsidR="00E55C90">
              <w:rPr>
                <w:rFonts w:ascii="Wingdings" w:eastAsia="Wingdings" w:hAnsi="Wingdings" w:cs="Wingdings"/>
              </w:rPr>
              <w:t></w:t>
            </w:r>
            <w:r w:rsidR="00E55C90">
              <w:t xml:space="preserve"> BH RLC channel ID</w:t>
            </w:r>
          </w:p>
        </w:tc>
        <w:tc>
          <w:tcPr>
            <w:tcW w:w="2126" w:type="dxa"/>
          </w:tcPr>
          <w:p w14:paraId="2456EF79" w14:textId="77777777" w:rsidR="00E55C90" w:rsidRDefault="00E55C90" w:rsidP="00CA54E7">
            <w:r>
              <w:t>Egress BH RLC channel ID determination for UL IP packet</w:t>
            </w:r>
          </w:p>
        </w:tc>
        <w:tc>
          <w:tcPr>
            <w:tcW w:w="2123" w:type="dxa"/>
          </w:tcPr>
          <w:p w14:paraId="362DC309" w14:textId="77777777" w:rsidR="00E55C90" w:rsidRPr="00FB1749" w:rsidRDefault="00E55C90" w:rsidP="00CA54E7">
            <w:pPr>
              <w:rPr>
                <w:color w:val="FF0000"/>
              </w:rPr>
            </w:pPr>
            <w:r w:rsidRPr="00FB1749">
              <w:rPr>
                <w:color w:val="FF0000"/>
              </w:rPr>
              <w:t>To be decided</w:t>
            </w:r>
          </w:p>
        </w:tc>
      </w:tr>
      <w:tr w:rsidR="00E55C90" w14:paraId="329421EB" w14:textId="77777777" w:rsidTr="00CA54E7">
        <w:tc>
          <w:tcPr>
            <w:tcW w:w="1271" w:type="dxa"/>
            <w:vMerge w:val="restart"/>
          </w:tcPr>
          <w:p w14:paraId="567D9636" w14:textId="77777777" w:rsidR="00E55C90" w:rsidRDefault="00E55C90" w:rsidP="00CA54E7">
            <w:r>
              <w:t>Intermediate IAB node</w:t>
            </w:r>
          </w:p>
        </w:tc>
        <w:tc>
          <w:tcPr>
            <w:tcW w:w="4111" w:type="dxa"/>
          </w:tcPr>
          <w:p w14:paraId="2AF875C0" w14:textId="77777777" w:rsidR="00E55C90" w:rsidRDefault="00E55C90" w:rsidP="00CA54E7">
            <w:r>
              <w:t xml:space="preserve">Downlink: Prior Hop ID + Ingress BH RLC channel ID + Next Hop ID </w:t>
            </w:r>
            <w:r>
              <w:rPr>
                <w:rFonts w:ascii="Wingdings" w:eastAsia="Wingdings" w:hAnsi="Wingdings" w:cs="Wingdings"/>
              </w:rPr>
              <w:t></w:t>
            </w:r>
            <w:r>
              <w:t xml:space="preserve"> Egress BH RLC channel ID</w:t>
            </w:r>
          </w:p>
        </w:tc>
        <w:tc>
          <w:tcPr>
            <w:tcW w:w="2126" w:type="dxa"/>
          </w:tcPr>
          <w:p w14:paraId="18CA2251" w14:textId="77777777" w:rsidR="00E55C90" w:rsidRDefault="00E55C90" w:rsidP="00CA54E7">
            <w:r>
              <w:t>Bearer mapping table for DL</w:t>
            </w:r>
          </w:p>
        </w:tc>
        <w:tc>
          <w:tcPr>
            <w:tcW w:w="2123" w:type="dxa"/>
          </w:tcPr>
          <w:p w14:paraId="1D932F8E" w14:textId="77777777" w:rsidR="00E55C90" w:rsidRDefault="00E55C90" w:rsidP="00CA54E7">
            <w:r>
              <w:t>F1AP protocol</w:t>
            </w:r>
          </w:p>
        </w:tc>
      </w:tr>
      <w:tr w:rsidR="00E55C90" w14:paraId="5808CFCE" w14:textId="77777777" w:rsidTr="00CA54E7">
        <w:tc>
          <w:tcPr>
            <w:tcW w:w="1271" w:type="dxa"/>
            <w:vMerge/>
          </w:tcPr>
          <w:p w14:paraId="77E60B36" w14:textId="77777777" w:rsidR="00E55C90" w:rsidRDefault="00E55C90" w:rsidP="00CA54E7"/>
        </w:tc>
        <w:tc>
          <w:tcPr>
            <w:tcW w:w="4111" w:type="dxa"/>
          </w:tcPr>
          <w:p w14:paraId="4F490476" w14:textId="77777777" w:rsidR="00E55C90" w:rsidRDefault="00E55C90" w:rsidP="00CA54E7">
            <w:r>
              <w:t xml:space="preserve">Uplink: Prior Hop ID + Ingress BH RLC channel ID + Next Hop ID </w:t>
            </w:r>
            <w:r>
              <w:rPr>
                <w:rFonts w:ascii="Wingdings" w:eastAsia="Wingdings" w:hAnsi="Wingdings" w:cs="Wingdings"/>
              </w:rPr>
              <w:t></w:t>
            </w:r>
            <w:r>
              <w:t xml:space="preserve"> Egress BH RLC channel ID</w:t>
            </w:r>
          </w:p>
        </w:tc>
        <w:tc>
          <w:tcPr>
            <w:tcW w:w="2126" w:type="dxa"/>
          </w:tcPr>
          <w:p w14:paraId="3F3D07CC" w14:textId="77777777" w:rsidR="00E55C90" w:rsidRDefault="00E55C90" w:rsidP="00CA54E7">
            <w:r>
              <w:t>Bearer mapping table for UL</w:t>
            </w:r>
          </w:p>
        </w:tc>
        <w:tc>
          <w:tcPr>
            <w:tcW w:w="2123" w:type="dxa"/>
          </w:tcPr>
          <w:p w14:paraId="2360EA4A" w14:textId="77777777" w:rsidR="00E55C90" w:rsidRDefault="00E55C90" w:rsidP="00CA54E7">
            <w:r w:rsidRPr="00FB1749">
              <w:rPr>
                <w:color w:val="FF0000"/>
              </w:rPr>
              <w:t>To be decided</w:t>
            </w:r>
          </w:p>
        </w:tc>
      </w:tr>
    </w:tbl>
    <w:p w14:paraId="6518F125" w14:textId="77777777" w:rsidR="00E55C90" w:rsidRDefault="00E55C90" w:rsidP="00E55C90"/>
    <w:p w14:paraId="08E7F415" w14:textId="77777777" w:rsidR="00E55C90" w:rsidRDefault="00E55C90" w:rsidP="00E55C90">
      <w:r>
        <w:t>The following observations are made based on the bearer mapping configuration summary above:</w:t>
      </w:r>
    </w:p>
    <w:p w14:paraId="458B82B9" w14:textId="139FE84C" w:rsidR="00E55C90" w:rsidRDefault="00E55C90" w:rsidP="00E55C90">
      <w:pPr>
        <w:rPr>
          <w:b/>
        </w:rPr>
      </w:pPr>
      <w:r>
        <w:rPr>
          <w:b/>
        </w:rPr>
        <w:t xml:space="preserve">Observation </w:t>
      </w:r>
      <w:r w:rsidR="00123B7F">
        <w:rPr>
          <w:b/>
        </w:rPr>
        <w:t>3</w:t>
      </w:r>
      <w:r>
        <w:rPr>
          <w:b/>
        </w:rPr>
        <w:t>: It was already agreed to perform all the configuration items related to bearer mapping for downlink direction using F1AP protocol.</w:t>
      </w:r>
    </w:p>
    <w:p w14:paraId="1422DCC9" w14:textId="46E916AB" w:rsidR="00E55C90" w:rsidRDefault="00E55C90" w:rsidP="00E55C90">
      <w:pPr>
        <w:rPr>
          <w:b/>
        </w:rPr>
      </w:pPr>
      <w:r>
        <w:rPr>
          <w:b/>
        </w:rPr>
        <w:t xml:space="preserve">Observation </w:t>
      </w:r>
      <w:r w:rsidR="00123B7F">
        <w:rPr>
          <w:b/>
        </w:rPr>
        <w:t>4</w:t>
      </w:r>
      <w:r>
        <w:rPr>
          <w:b/>
        </w:rPr>
        <w:t>: All the configuration items needed for UL bearer mapping configuration utilize similar or the same identifiers, which are used for DL bearer mapping, i.e. GTP-U TEID, BH RLC channel ID.</w:t>
      </w:r>
    </w:p>
    <w:p w14:paraId="187CBBE0" w14:textId="704A5368" w:rsidR="00E55C90" w:rsidRDefault="00E55C90" w:rsidP="00E55C90">
      <w:pPr>
        <w:rPr>
          <w:b/>
        </w:rPr>
      </w:pPr>
      <w:r>
        <w:rPr>
          <w:b/>
        </w:rPr>
        <w:t xml:space="preserve">Observation </w:t>
      </w:r>
      <w:r w:rsidR="00123B7F">
        <w:rPr>
          <w:b/>
        </w:rPr>
        <w:t>5</w:t>
      </w:r>
      <w:r>
        <w:rPr>
          <w:b/>
        </w:rPr>
        <w:t xml:space="preserve">: </w:t>
      </w:r>
      <w:r w:rsidR="000864C4">
        <w:rPr>
          <w:b/>
        </w:rPr>
        <w:t>Most of</w:t>
      </w:r>
      <w:r>
        <w:rPr>
          <w:b/>
        </w:rPr>
        <w:t xml:space="preserve"> the identifiers used for both DL and UL bearer mapping configuration belong to network layer (GTP, IP)</w:t>
      </w:r>
      <w:r w:rsidR="000864C4">
        <w:rPr>
          <w:b/>
        </w:rPr>
        <w:t xml:space="preserve"> with BH RLC Channel ID tying together lower and higher layers</w:t>
      </w:r>
      <w:r>
        <w:rPr>
          <w:b/>
        </w:rPr>
        <w:t>.</w:t>
      </w:r>
    </w:p>
    <w:p w14:paraId="76F2E080" w14:textId="1C98B84D" w:rsidR="00440FA8" w:rsidRDefault="00440FA8" w:rsidP="00123B7F">
      <w:r>
        <w:t xml:space="preserve">The details of bearer mapping configuration using F1AP </w:t>
      </w:r>
      <w:r w:rsidR="00544D3B">
        <w:t>should be decided by</w:t>
      </w:r>
      <w:r>
        <w:t xml:space="preserve"> RAN3. What is important to note here is that it can be designed in </w:t>
      </w:r>
      <w:r w:rsidR="00E7365F">
        <w:t xml:space="preserve">the same </w:t>
      </w:r>
      <w:r>
        <w:t xml:space="preserve">way for configuration of uplink and downlink bearer mapping information, so using F1AP for uplink bearer mapping configuration does not incur any additional work on RAN3. </w:t>
      </w:r>
    </w:p>
    <w:p w14:paraId="78146EDA" w14:textId="30BD65D9" w:rsidR="00E55C90" w:rsidRPr="00122504" w:rsidRDefault="00E55C90" w:rsidP="00340629">
      <w:pPr>
        <w:pStyle w:val="Heading2"/>
      </w:pPr>
      <w:r>
        <w:t>2.3</w:t>
      </w:r>
      <w:r>
        <w:tab/>
        <w:t>Remaining configuration related decisions</w:t>
      </w:r>
    </w:p>
    <w:p w14:paraId="5BCFCCE0" w14:textId="22F581C3" w:rsidR="000A6AF3" w:rsidRDefault="00E55C90" w:rsidP="00E55C90">
      <w:r>
        <w:t>As mentioned previously, what has to be still decided is the protocol to be used for bearer mapping in Access IAB node and intermediate IAB nodes in UL and which protocol to use for</w:t>
      </w:r>
      <w:r w:rsidR="000A6AF3">
        <w:t xml:space="preserve"> </w:t>
      </w:r>
      <w:r>
        <w:t xml:space="preserve">routing configuration in UL for Access IAB nodes </w:t>
      </w:r>
      <w:r w:rsidR="000A6AF3">
        <w:t xml:space="preserve">(i.e. UE bearer -&gt; Routing ID and Routing ID -&gt; Next hop) </w:t>
      </w:r>
      <w:r>
        <w:t>and Intermediate IAB nodes</w:t>
      </w:r>
      <w:r w:rsidR="000A6AF3">
        <w:t xml:space="preserve"> (Routing ID -&gt; Next hop)</w:t>
      </w:r>
      <w:r>
        <w:t xml:space="preserve">. </w:t>
      </w:r>
      <w:r w:rsidR="000A6AF3">
        <w:t>In our view it should in addition to the DL routing and mapping be possible to use F1-AP to configure the following:</w:t>
      </w:r>
    </w:p>
    <w:p w14:paraId="27C446FB" w14:textId="4535F5C2" w:rsidR="000A6AF3" w:rsidRDefault="000A6AF3" w:rsidP="000A6AF3">
      <w:r>
        <w:t>- The UL bearer mapping from UE bearer / GTP-TEID to BH RLC channel in the access IAB node.</w:t>
      </w:r>
    </w:p>
    <w:p w14:paraId="575647EB" w14:textId="5CBA1F5F" w:rsidR="000A6AF3" w:rsidRDefault="000A6AF3" w:rsidP="000A6AF3">
      <w:r>
        <w:t>- The UL bearer mapping from Ingress to egress BH RLC channel in the intermediate IAB nodes.</w:t>
      </w:r>
    </w:p>
    <w:p w14:paraId="6B525DFE" w14:textId="75AF7C2B" w:rsidR="000A6AF3" w:rsidRDefault="000A6AF3" w:rsidP="000A6AF3">
      <w:r>
        <w:t>- The UL routing from UE bearer / GTP-TEID to UL BAP Routing ID</w:t>
      </w:r>
      <w:r w:rsidR="004456A1">
        <w:t xml:space="preserve"> and Next Hop ID</w:t>
      </w:r>
      <w:r>
        <w:t>.</w:t>
      </w:r>
    </w:p>
    <w:p w14:paraId="7CBA7791" w14:textId="61AEB641" w:rsidR="000A6AF3" w:rsidRPr="000A6AF3" w:rsidRDefault="000A6AF3" w:rsidP="000A6AF3">
      <w:r>
        <w:t>- The U</w:t>
      </w:r>
      <w:r w:rsidR="00A21AA3">
        <w:t>L routing from UL BAP Routing IDs (received from children nodes) to Next Hop ID.</w:t>
      </w:r>
    </w:p>
    <w:p w14:paraId="09CEAEC8" w14:textId="29EA4958" w:rsidR="00A21AA3" w:rsidRDefault="00A21AA3" w:rsidP="000A6AF3">
      <w:r>
        <w:t>If this solution is agreed the</w:t>
      </w:r>
      <w:r w:rsidR="006D098A">
        <w:t>n</w:t>
      </w:r>
      <w:r>
        <w:t xml:space="preserve"> all DL/UL routing and bearer mapping is configured by F1 signalling, which has the following </w:t>
      </w:r>
      <w:r w:rsidR="006B04D8">
        <w:t>advantages</w:t>
      </w:r>
      <w:r>
        <w:t>:</w:t>
      </w:r>
    </w:p>
    <w:p w14:paraId="49B761BA" w14:textId="19F348E6" w:rsidR="00A21AA3" w:rsidRDefault="00A21AA3" w:rsidP="000A6AF3">
      <w:r>
        <w:t>- It harmonizes the behaviour in UL/DL</w:t>
      </w:r>
      <w:r w:rsidR="005F776E">
        <w:t xml:space="preserve">, which </w:t>
      </w:r>
      <w:r w:rsidR="00445DD5">
        <w:t>simplifies the specifications and implementation by keeping all the related tasks in the same protocol</w:t>
      </w:r>
      <w:r w:rsidR="006B04D8">
        <w:t xml:space="preserve">. </w:t>
      </w:r>
    </w:p>
    <w:p w14:paraId="58ECDD6D" w14:textId="4012B845" w:rsidR="00A21AA3" w:rsidRDefault="00A21AA3" w:rsidP="000A6AF3">
      <w:r>
        <w:t>- It avoids the need to send RRC signalling when a new UE bearer is added, which is important for the performance when</w:t>
      </w:r>
      <w:r w:rsidR="006D098A">
        <w:t xml:space="preserve"> for instance</w:t>
      </w:r>
      <w:r>
        <w:t xml:space="preserve"> using N:1 bearer mapping.</w:t>
      </w:r>
    </w:p>
    <w:p w14:paraId="11B49FFB" w14:textId="27A81414" w:rsidR="00A21AA3" w:rsidRDefault="00A21AA3" w:rsidP="000A6AF3">
      <w:r>
        <w:t xml:space="preserve">- It avoids sending </w:t>
      </w:r>
      <w:r w:rsidR="00445DD5">
        <w:t xml:space="preserve">both </w:t>
      </w:r>
      <w:r>
        <w:t xml:space="preserve">RRC </w:t>
      </w:r>
      <w:r w:rsidR="00445DD5">
        <w:t xml:space="preserve">and F1-AP </w:t>
      </w:r>
      <w:r>
        <w:t xml:space="preserve">signalling when a route changes for a child node, since </w:t>
      </w:r>
      <w:r w:rsidR="00445DD5">
        <w:t xml:space="preserve">both the UL and DL </w:t>
      </w:r>
      <w:r>
        <w:t xml:space="preserve">routing configuration </w:t>
      </w:r>
      <w:r w:rsidR="00445DD5">
        <w:t>can</w:t>
      </w:r>
      <w:r>
        <w:t xml:space="preserve"> </w:t>
      </w:r>
      <w:r w:rsidR="00445DD5">
        <w:t xml:space="preserve">be </w:t>
      </w:r>
      <w:r w:rsidR="006B04D8">
        <w:t>done by F1-AP.</w:t>
      </w:r>
    </w:p>
    <w:p w14:paraId="1AC42B9C" w14:textId="26EB9350" w:rsidR="006D098A" w:rsidRDefault="006D098A" w:rsidP="006D098A">
      <w:pPr>
        <w:rPr>
          <w:b/>
        </w:rPr>
      </w:pPr>
      <w:r>
        <w:rPr>
          <w:b/>
        </w:rPr>
        <w:lastRenderedPageBreak/>
        <w:t xml:space="preserve">Observation </w:t>
      </w:r>
      <w:r w:rsidR="00123B7F">
        <w:rPr>
          <w:b/>
        </w:rPr>
        <w:t>6</w:t>
      </w:r>
      <w:r>
        <w:rPr>
          <w:b/>
        </w:rPr>
        <w:t xml:space="preserve">: Using F1-AP signalling to configure both UL and DL bearer mapping and routing simplifies the </w:t>
      </w:r>
      <w:r w:rsidR="00BB0E36">
        <w:rPr>
          <w:b/>
        </w:rPr>
        <w:t>specifications and</w:t>
      </w:r>
      <w:r>
        <w:rPr>
          <w:b/>
        </w:rPr>
        <w:t xml:space="preserve"> reduces signalling when a new UE bearer is added, or when the route to a </w:t>
      </w:r>
      <w:r w:rsidR="00BB0E36">
        <w:rPr>
          <w:b/>
        </w:rPr>
        <w:t>child node</w:t>
      </w:r>
      <w:r>
        <w:rPr>
          <w:b/>
        </w:rPr>
        <w:t xml:space="preserve"> changes. </w:t>
      </w:r>
    </w:p>
    <w:p w14:paraId="6ADE0EFF" w14:textId="077C5F70" w:rsidR="00BB0E36" w:rsidRDefault="006D098A" w:rsidP="00BB0E36">
      <w:pPr>
        <w:rPr>
          <w:b/>
        </w:rPr>
      </w:pPr>
      <w:r>
        <w:rPr>
          <w:b/>
        </w:rPr>
        <w:t xml:space="preserve">Observation </w:t>
      </w:r>
      <w:r w:rsidR="00123B7F">
        <w:rPr>
          <w:b/>
        </w:rPr>
        <w:t>7</w:t>
      </w:r>
      <w:r>
        <w:rPr>
          <w:b/>
        </w:rPr>
        <w:t xml:space="preserve">: Using RRC to configure the UL bearer mapping and routing would </w:t>
      </w:r>
      <w:r w:rsidR="00BB0E36">
        <w:rPr>
          <w:b/>
        </w:rPr>
        <w:t xml:space="preserve">increase complexity and decrease efficiency since then both F1-AP and RRC signalling is needed every time a new UE bearer is added, or when the route to a child node changes. </w:t>
      </w:r>
    </w:p>
    <w:p w14:paraId="2004765B" w14:textId="6BA5990D" w:rsidR="00CA0EC6" w:rsidRDefault="007A0D89" w:rsidP="00CA0EC6">
      <w:r>
        <w:t>An</w:t>
      </w:r>
      <w:r w:rsidR="00CA0EC6">
        <w:t xml:space="preserve"> argument </w:t>
      </w:r>
      <w:r>
        <w:t xml:space="preserve">mentioned by the companies speaking in favour of using </w:t>
      </w:r>
      <w:r w:rsidR="00CA0EC6">
        <w:t xml:space="preserve">RRC to configure the mapping was that the IAB-MT can directly use the configured mapping to determine the BH RLC channels. However, there is a major issue with this approach as in case </w:t>
      </w:r>
      <w:r>
        <w:t xml:space="preserve">encryption is enabled, it will </w:t>
      </w:r>
      <w:r w:rsidR="00CA0EC6">
        <w:t xml:space="preserve">be impossible for IAB-MT to determine GTP TEID </w:t>
      </w:r>
      <w:r>
        <w:t>of the packet and perform the mapping</w:t>
      </w:r>
      <w:r w:rsidR="00CA0EC6">
        <w:t xml:space="preserve">. </w:t>
      </w:r>
    </w:p>
    <w:p w14:paraId="663D4215" w14:textId="3DDB02B8" w:rsidR="00CA0EC6" w:rsidRDefault="00CA0EC6" w:rsidP="00CA0EC6">
      <w:pPr>
        <w:rPr>
          <w:b/>
        </w:rPr>
      </w:pPr>
      <w:r w:rsidRPr="00B44D43">
        <w:rPr>
          <w:b/>
        </w:rPr>
        <w:t xml:space="preserve">Observation </w:t>
      </w:r>
      <w:r>
        <w:rPr>
          <w:b/>
        </w:rPr>
        <w:t>8: Using RRC to configure bearer mapping would impose a requirement on IAB-MT to inspect network layer packet’s headers, which would be impossible in case encryption of traffic is enabled.</w:t>
      </w:r>
    </w:p>
    <w:p w14:paraId="16040F29" w14:textId="62C6A9C8" w:rsidR="007A0D89" w:rsidRDefault="007A0D89" w:rsidP="00CA0EC6">
      <w:r>
        <w:t>Based on this, the bearer mapping has to be performed by the Donor DU and in order to be compatible with previous RAN2 agreement that the DU part of BAP should be configured with F1AP, RRC cannot be used for UL bearer mapping.</w:t>
      </w:r>
    </w:p>
    <w:p w14:paraId="38EC03F8" w14:textId="7FAAA468" w:rsidR="00445DD5" w:rsidRDefault="007A0D89" w:rsidP="00B47AE8">
      <w:r>
        <w:rPr>
          <w:b/>
        </w:rPr>
        <w:t>Observation 9: Since bearer mapping has to be performed by the Donor DU, using RRC to configure it would violate previous RAN2 agreement that DU part of BAP entity should be configured with F1AP.</w:t>
      </w:r>
    </w:p>
    <w:p w14:paraId="7EAE24A6" w14:textId="4E705F3A" w:rsidR="004456A1" w:rsidRDefault="00B47AE8" w:rsidP="00B47AE8">
      <w:r>
        <w:t>One of the main arguments against using F1AP to configure bearer mapping and routing is that</w:t>
      </w:r>
      <w:r w:rsidR="00544D3B">
        <w:t>,</w:t>
      </w:r>
      <w:r>
        <w:t xml:space="preserve"> before IAB node integration</w:t>
      </w:r>
      <w:r w:rsidR="00544D3B">
        <w:t>,</w:t>
      </w:r>
      <w:r>
        <w:t xml:space="preserve"> F1AP connection is not yet available. </w:t>
      </w:r>
      <w:r w:rsidR="00445DD5">
        <w:t xml:space="preserve">It should be noted however that the configuration of IAB node prior to activating F1-AP is most likely </w:t>
      </w:r>
      <w:r w:rsidR="006D098A">
        <w:t>simple</w:t>
      </w:r>
      <w:r w:rsidR="00445DD5">
        <w:t xml:space="preserve"> and it should be possible to use other mechanism to configure </w:t>
      </w:r>
      <w:r w:rsidR="006D098A">
        <w:t xml:space="preserve">this initial </w:t>
      </w:r>
      <w:r w:rsidR="00445DD5">
        <w:t>routing and bearer mapping (e.g. use RRC, OAM or some default mapping</w:t>
      </w:r>
      <w:r w:rsidR="004456A1">
        <w:t>, which is outside the scope of this paper</w:t>
      </w:r>
      <w:r w:rsidR="00445DD5">
        <w:t xml:space="preserve">). </w:t>
      </w:r>
      <w:r w:rsidR="004456A1">
        <w:t>Furthermore,</w:t>
      </w:r>
      <w:r w:rsidR="00445DD5">
        <w:t xml:space="preserve"> the </w:t>
      </w:r>
      <w:r w:rsidR="004456A1">
        <w:t xml:space="preserve">BH RLC channel mapping and routing for UE bearers and traffic from children nodes </w:t>
      </w:r>
      <w:r w:rsidR="006F0B77">
        <w:t>can</w:t>
      </w:r>
      <w:r w:rsidR="004456A1">
        <w:t xml:space="preserve"> be quite dynamic and preferably should be controlled with a single protocol (i.e. F1-AP). </w:t>
      </w:r>
    </w:p>
    <w:p w14:paraId="626780E3" w14:textId="29834B94" w:rsidR="00BB0E36" w:rsidRDefault="00BB0E36" w:rsidP="00B47AE8">
      <w:pPr>
        <w:rPr>
          <w:b/>
        </w:rPr>
      </w:pPr>
      <w:r>
        <w:rPr>
          <w:b/>
        </w:rPr>
        <w:t xml:space="preserve">Observation </w:t>
      </w:r>
      <w:r w:rsidR="00E12A78">
        <w:rPr>
          <w:b/>
        </w:rPr>
        <w:t>10</w:t>
      </w:r>
      <w:r>
        <w:rPr>
          <w:b/>
        </w:rPr>
        <w:t>: The configuration of the bearer mapping and routing prior to activating the IAB node DU function is expected to be rather simple and does not need to be optimized (e.g. since it only happens once), which is different fr</w:t>
      </w:r>
      <w:r w:rsidR="00E12A78">
        <w:rPr>
          <w:b/>
        </w:rPr>
        <w:t>o</w:t>
      </w:r>
      <w:r>
        <w:rPr>
          <w:b/>
        </w:rPr>
        <w:t xml:space="preserve">m the upstream end user traffic which would be much more dynamic and need frequent updates to routing and mapping. </w:t>
      </w:r>
    </w:p>
    <w:p w14:paraId="5D14581A" w14:textId="0B219C1E" w:rsidR="00CD0CB9" w:rsidRPr="00667C0B" w:rsidRDefault="00CD0CB9" w:rsidP="00CD0CB9">
      <w:pPr>
        <w:rPr>
          <w:b/>
        </w:rPr>
      </w:pPr>
      <w:r w:rsidRPr="00667C0B">
        <w:rPr>
          <w:b/>
        </w:rPr>
        <w:t xml:space="preserve">Proposal </w:t>
      </w:r>
      <w:r w:rsidR="00263457">
        <w:rPr>
          <w:b/>
        </w:rPr>
        <w:t>2</w:t>
      </w:r>
      <w:r w:rsidRPr="00667C0B">
        <w:rPr>
          <w:b/>
        </w:rPr>
        <w:t xml:space="preserve">: For UL, F1AP signalling is used </w:t>
      </w:r>
      <w:r>
        <w:rPr>
          <w:b/>
        </w:rPr>
        <w:t xml:space="preserve">to provide IAB nodes with </w:t>
      </w:r>
      <w:r w:rsidRPr="00667C0B">
        <w:rPr>
          <w:b/>
        </w:rPr>
        <w:t xml:space="preserve">the UL routing table </w:t>
      </w:r>
      <w:r>
        <w:rPr>
          <w:b/>
        </w:rPr>
        <w:t>(</w:t>
      </w:r>
      <w:r w:rsidRPr="00667C0B">
        <w:rPr>
          <w:b/>
        </w:rPr>
        <w:t xml:space="preserve">i.e. </w:t>
      </w:r>
      <w:r>
        <w:rPr>
          <w:b/>
        </w:rPr>
        <w:t>mapping between R</w:t>
      </w:r>
      <w:r w:rsidRPr="00667C0B">
        <w:rPr>
          <w:b/>
        </w:rPr>
        <w:t xml:space="preserve">outing ID </w:t>
      </w:r>
      <w:r>
        <w:rPr>
          <w:b/>
        </w:rPr>
        <w:t>and N</w:t>
      </w:r>
      <w:r w:rsidRPr="00667C0B">
        <w:rPr>
          <w:b/>
        </w:rPr>
        <w:t xml:space="preserve">ext </w:t>
      </w:r>
      <w:r>
        <w:rPr>
          <w:b/>
        </w:rPr>
        <w:t>Hop</w:t>
      </w:r>
      <w:r w:rsidRPr="00667C0B">
        <w:rPr>
          <w:b/>
        </w:rPr>
        <w:t xml:space="preserve"> ID</w:t>
      </w:r>
      <w:r>
        <w:rPr>
          <w:b/>
        </w:rPr>
        <w:t>)</w:t>
      </w:r>
      <w:r w:rsidR="006D098A">
        <w:rPr>
          <w:b/>
        </w:rPr>
        <w:t xml:space="preserve"> for the </w:t>
      </w:r>
      <w:r w:rsidR="00E12A78">
        <w:rPr>
          <w:b/>
          <w:bCs/>
          <w:lang w:val="en-US"/>
        </w:rPr>
        <w:t>UL traffic related to UEs connected to the IAB node, and UL traffic from child IAB nodes</w:t>
      </w:r>
      <w:r w:rsidRPr="00667C0B">
        <w:rPr>
          <w:b/>
        </w:rPr>
        <w:t>.</w:t>
      </w:r>
    </w:p>
    <w:p w14:paraId="08FFB692" w14:textId="1DB3DAE3" w:rsidR="00587489" w:rsidRDefault="00CD0CB9" w:rsidP="00587489">
      <w:r w:rsidRPr="006D5FCC">
        <w:rPr>
          <w:b/>
        </w:rPr>
        <w:t xml:space="preserve">Proposal </w:t>
      </w:r>
      <w:r w:rsidR="00263457">
        <w:rPr>
          <w:b/>
        </w:rPr>
        <w:t>3</w:t>
      </w:r>
      <w:r w:rsidRPr="0053039F">
        <w:rPr>
          <w:b/>
        </w:rPr>
        <w:t xml:space="preserve">: Bearer mapping </w:t>
      </w:r>
      <w:r>
        <w:rPr>
          <w:b/>
        </w:rPr>
        <w:t xml:space="preserve">for </w:t>
      </w:r>
      <w:r w:rsidRPr="0053039F">
        <w:rPr>
          <w:b/>
        </w:rPr>
        <w:t xml:space="preserve">upstream traffic </w:t>
      </w:r>
      <w:r w:rsidR="006D098A">
        <w:rPr>
          <w:b/>
        </w:rPr>
        <w:t>for the IAB nodes own UE bearers, and UL traffic from child IAB nodes</w:t>
      </w:r>
      <w:r w:rsidR="006D098A" w:rsidRPr="0053039F">
        <w:rPr>
          <w:b/>
        </w:rPr>
        <w:t xml:space="preserve"> </w:t>
      </w:r>
      <w:r w:rsidRPr="0053039F">
        <w:rPr>
          <w:b/>
        </w:rPr>
        <w:t xml:space="preserve">is configured </w:t>
      </w:r>
      <w:r>
        <w:rPr>
          <w:b/>
        </w:rPr>
        <w:t xml:space="preserve">in IAB nodes </w:t>
      </w:r>
      <w:r w:rsidRPr="0053039F">
        <w:rPr>
          <w:b/>
        </w:rPr>
        <w:t>by F1AP</w:t>
      </w:r>
      <w:r>
        <w:rPr>
          <w:b/>
        </w:rPr>
        <w:t xml:space="preserve"> signalling</w:t>
      </w:r>
      <w:r w:rsidRPr="0053039F">
        <w:rPr>
          <w:b/>
        </w:rPr>
        <w:t>.</w:t>
      </w:r>
    </w:p>
    <w:p w14:paraId="5FF2457F" w14:textId="11A84A2C" w:rsidR="00A209D6" w:rsidRPr="006E13D1" w:rsidRDefault="00A209D6" w:rsidP="00A209D6">
      <w:pPr>
        <w:pStyle w:val="Heading1"/>
      </w:pPr>
      <w:r w:rsidRPr="006E13D1">
        <w:t>4</w:t>
      </w:r>
      <w:r w:rsidRPr="006E13D1">
        <w:tab/>
      </w:r>
      <w:r w:rsidR="008C3057">
        <w:t>Conclusion</w:t>
      </w:r>
    </w:p>
    <w:p w14:paraId="499FEEE4" w14:textId="77777777" w:rsidR="00D7161C" w:rsidRDefault="00F03404" w:rsidP="00A209D6">
      <w:r>
        <w:t xml:space="preserve">In this contribution configuration of IAB node routing and bearer mapping was discussed and the following </w:t>
      </w:r>
      <w:r w:rsidR="00D7161C">
        <w:t>observations are made:</w:t>
      </w:r>
    </w:p>
    <w:p w14:paraId="57BEF950" w14:textId="77777777" w:rsidR="00E12A78" w:rsidRDefault="00E12A78" w:rsidP="00E12A78">
      <w:pPr>
        <w:rPr>
          <w:b/>
        </w:rPr>
      </w:pPr>
      <w:r>
        <w:rPr>
          <w:b/>
        </w:rPr>
        <w:t>Observation 1: It was already agreed to perform all the configuration items related to BAP routing for downlink direction using F1AP protocol.</w:t>
      </w:r>
    </w:p>
    <w:p w14:paraId="546F5D22" w14:textId="77777777" w:rsidR="00E12A78" w:rsidRPr="00123B7F" w:rsidRDefault="00E12A78" w:rsidP="00E12A78">
      <w:pPr>
        <w:rPr>
          <w:b/>
        </w:rPr>
      </w:pPr>
      <w:r>
        <w:rPr>
          <w:b/>
        </w:rPr>
        <w:t xml:space="preserve">Observation 2: </w:t>
      </w:r>
      <w:r w:rsidRPr="00123B7F">
        <w:rPr>
          <w:b/>
        </w:rPr>
        <w:t>All the identifiers used for both DL and UL routing configuration belong to network layer or to BAP layer.</w:t>
      </w:r>
    </w:p>
    <w:p w14:paraId="4F54D0D8" w14:textId="77777777" w:rsidR="00E12A78" w:rsidRDefault="00E12A78" w:rsidP="00E12A78">
      <w:pPr>
        <w:rPr>
          <w:b/>
        </w:rPr>
      </w:pPr>
      <w:r>
        <w:rPr>
          <w:b/>
        </w:rPr>
        <w:t>Observation 3: It was already agreed to perform all the configuration items related to bearer mapping for downlink direction using F1AP protocol.</w:t>
      </w:r>
    </w:p>
    <w:p w14:paraId="03DCD31A" w14:textId="77777777" w:rsidR="00E12A78" w:rsidRDefault="00E12A78" w:rsidP="00E12A78">
      <w:pPr>
        <w:rPr>
          <w:b/>
        </w:rPr>
      </w:pPr>
      <w:r>
        <w:rPr>
          <w:b/>
        </w:rPr>
        <w:t>Observation 4: All the configuration items needed for UL bearer mapping configuration utilize similar or the same identifiers, which are used for DL bearer mapping, i.e. GTP-U TEID, BH RLC channel ID.</w:t>
      </w:r>
    </w:p>
    <w:p w14:paraId="499B3DBF" w14:textId="77777777" w:rsidR="00E12A78" w:rsidRDefault="00E12A78" w:rsidP="00E12A78">
      <w:pPr>
        <w:rPr>
          <w:b/>
        </w:rPr>
      </w:pPr>
      <w:r>
        <w:rPr>
          <w:b/>
        </w:rPr>
        <w:t>Observation 5: Most of the identifiers used for both DL and UL bearer mapping configuration belong to network layer (GTP, IP) with BH RLC Channel ID tying together lower and higher layers.</w:t>
      </w:r>
    </w:p>
    <w:p w14:paraId="639CB628" w14:textId="77777777" w:rsidR="00E12A78" w:rsidRDefault="00E12A78" w:rsidP="00E12A78">
      <w:pPr>
        <w:rPr>
          <w:b/>
        </w:rPr>
      </w:pPr>
      <w:r>
        <w:rPr>
          <w:b/>
        </w:rPr>
        <w:t xml:space="preserve">Observation 6: Using F1-AP signalling to configure both UL and DL bearer mapping and routing simplifies the specifications and reduces signalling when a new UE bearer is added, or when the route to a child node changes. </w:t>
      </w:r>
    </w:p>
    <w:p w14:paraId="0E04FA58" w14:textId="77777777" w:rsidR="00E12A78" w:rsidRDefault="00E12A78" w:rsidP="00E12A78">
      <w:pPr>
        <w:rPr>
          <w:b/>
        </w:rPr>
      </w:pPr>
      <w:r>
        <w:rPr>
          <w:b/>
        </w:rPr>
        <w:lastRenderedPageBreak/>
        <w:t xml:space="preserve">Observation 7: Using RRC to configure the UL bearer mapping and routing would increase complexity and decrease efficiency since then both F1-AP and RRC signalling is needed every time a new UE bearer is added, or when the route to a child node changes. </w:t>
      </w:r>
    </w:p>
    <w:p w14:paraId="7004C554" w14:textId="77777777" w:rsidR="00E12A78" w:rsidRDefault="00E12A78" w:rsidP="00E12A78">
      <w:pPr>
        <w:rPr>
          <w:b/>
        </w:rPr>
      </w:pPr>
      <w:r w:rsidRPr="00B44D43">
        <w:rPr>
          <w:b/>
        </w:rPr>
        <w:t xml:space="preserve">Observation </w:t>
      </w:r>
      <w:r>
        <w:rPr>
          <w:b/>
        </w:rPr>
        <w:t>8: Using RRC to configure bearer mapping would impose a requirement on IAB-MT to inspect network layer packet’s headers, which would be impossible in case encryption of traffic is enabled.</w:t>
      </w:r>
    </w:p>
    <w:p w14:paraId="02130CAC" w14:textId="77777777" w:rsidR="00E12A78" w:rsidRDefault="00E12A78" w:rsidP="00E12A78">
      <w:r>
        <w:rPr>
          <w:b/>
        </w:rPr>
        <w:t>Observation 9: Since bearer mapping has to be performed by the Donor DU, using RRC to configure it would violate previous RAN2 agreement that DU part of BAP entity should be configured with F1AP.</w:t>
      </w:r>
    </w:p>
    <w:p w14:paraId="2FD9DE5A" w14:textId="77777777" w:rsidR="00E12A78" w:rsidRDefault="00E12A78" w:rsidP="00E12A78">
      <w:pPr>
        <w:rPr>
          <w:b/>
        </w:rPr>
      </w:pPr>
      <w:r>
        <w:rPr>
          <w:b/>
        </w:rPr>
        <w:t xml:space="preserve">Observation 10: The configuration of the bearer mapping and routing prior to activating the IAB node DU function is expected to be rather simple and does not need to be optimized (e.g. since it only happens once), which is different from the upstream end user traffic which would be much more dynamic and need frequent updates to routing and mapping. </w:t>
      </w:r>
    </w:p>
    <w:p w14:paraId="6C60FFDC" w14:textId="62BC5378" w:rsidR="00A209D6" w:rsidRPr="006E13D1" w:rsidRDefault="00D7161C" w:rsidP="00A209D6">
      <w:r>
        <w:t>Based on the discussion it is proven there are no technical issue for adopting F1AP to configure routing and bearer mapping in uplink direction, similarly as agreed currently for downlink. The following proposals are made:</w:t>
      </w:r>
    </w:p>
    <w:p w14:paraId="1B39C3B3" w14:textId="77777777" w:rsidR="00E12A78" w:rsidRPr="0053039F" w:rsidRDefault="00E12A78" w:rsidP="00E12A78">
      <w:r w:rsidRPr="0053039F">
        <w:rPr>
          <w:b/>
        </w:rPr>
        <w:t xml:space="preserve">Proposal </w:t>
      </w:r>
      <w:r>
        <w:rPr>
          <w:b/>
        </w:rPr>
        <w:t>1</w:t>
      </w:r>
      <w:r w:rsidRPr="0053039F">
        <w:rPr>
          <w:b/>
        </w:rPr>
        <w:t xml:space="preserve">: </w:t>
      </w:r>
      <w:r>
        <w:rPr>
          <w:b/>
        </w:rPr>
        <w:t xml:space="preserve">In UL the UL Routing ID </w:t>
      </w:r>
      <w:r w:rsidRPr="00D720EE">
        <w:rPr>
          <w:b/>
        </w:rPr>
        <w:t xml:space="preserve">is determined in access IAB node based on DRB </w:t>
      </w:r>
      <w:r>
        <w:rPr>
          <w:b/>
        </w:rPr>
        <w:t>ID</w:t>
      </w:r>
      <w:r w:rsidRPr="00D720EE">
        <w:rPr>
          <w:b/>
        </w:rPr>
        <w:t xml:space="preserve">/GTP-U TEID for F1-U </w:t>
      </w:r>
      <w:r>
        <w:rPr>
          <w:b/>
        </w:rPr>
        <w:t>traffic.</w:t>
      </w:r>
      <w:r w:rsidRPr="00D720EE" w:rsidDel="007850AC">
        <w:rPr>
          <w:b/>
        </w:rPr>
        <w:t xml:space="preserve"> </w:t>
      </w:r>
    </w:p>
    <w:p w14:paraId="36128155" w14:textId="03EA37FA" w:rsidR="00E12A78" w:rsidRPr="00667C0B" w:rsidRDefault="00E12A78" w:rsidP="00E12A78">
      <w:pPr>
        <w:rPr>
          <w:b/>
        </w:rPr>
      </w:pPr>
      <w:r w:rsidRPr="00667C0B">
        <w:rPr>
          <w:b/>
        </w:rPr>
        <w:t xml:space="preserve">Proposal </w:t>
      </w:r>
      <w:r>
        <w:rPr>
          <w:b/>
        </w:rPr>
        <w:t>2</w:t>
      </w:r>
      <w:r w:rsidRPr="00667C0B">
        <w:rPr>
          <w:b/>
        </w:rPr>
        <w:t xml:space="preserve">: For UL, F1AP signalling is used </w:t>
      </w:r>
      <w:r>
        <w:rPr>
          <w:b/>
        </w:rPr>
        <w:t xml:space="preserve">to provide IAB nodes with </w:t>
      </w:r>
      <w:r w:rsidRPr="00667C0B">
        <w:rPr>
          <w:b/>
        </w:rPr>
        <w:t xml:space="preserve">the UL routing table </w:t>
      </w:r>
      <w:r>
        <w:rPr>
          <w:b/>
        </w:rPr>
        <w:t>(</w:t>
      </w:r>
      <w:r w:rsidRPr="00667C0B">
        <w:rPr>
          <w:b/>
        </w:rPr>
        <w:t xml:space="preserve">i.e. </w:t>
      </w:r>
      <w:r>
        <w:rPr>
          <w:b/>
        </w:rPr>
        <w:t>mapping between R</w:t>
      </w:r>
      <w:r w:rsidRPr="00667C0B">
        <w:rPr>
          <w:b/>
        </w:rPr>
        <w:t xml:space="preserve">outing ID </w:t>
      </w:r>
      <w:r>
        <w:rPr>
          <w:b/>
        </w:rPr>
        <w:t>and N</w:t>
      </w:r>
      <w:r w:rsidRPr="00667C0B">
        <w:rPr>
          <w:b/>
        </w:rPr>
        <w:t xml:space="preserve">ext </w:t>
      </w:r>
      <w:r>
        <w:rPr>
          <w:b/>
        </w:rPr>
        <w:t>Hop</w:t>
      </w:r>
      <w:r w:rsidRPr="00667C0B">
        <w:rPr>
          <w:b/>
        </w:rPr>
        <w:t xml:space="preserve"> ID</w:t>
      </w:r>
      <w:r>
        <w:rPr>
          <w:b/>
        </w:rPr>
        <w:t xml:space="preserve">) for the </w:t>
      </w:r>
      <w:r>
        <w:rPr>
          <w:b/>
          <w:bCs/>
          <w:lang w:val="en-US"/>
        </w:rPr>
        <w:t>UL traffic related to UEs connected to the IAB node, and UL traffic from child IAB nodes</w:t>
      </w:r>
    </w:p>
    <w:p w14:paraId="7EF87510" w14:textId="77777777" w:rsidR="00E12A78" w:rsidRDefault="00E12A78" w:rsidP="00E12A78">
      <w:r w:rsidRPr="006D5FCC">
        <w:rPr>
          <w:b/>
        </w:rPr>
        <w:t xml:space="preserve">Proposal </w:t>
      </w:r>
      <w:r>
        <w:rPr>
          <w:b/>
        </w:rPr>
        <w:t>3</w:t>
      </w:r>
      <w:r w:rsidRPr="0053039F">
        <w:rPr>
          <w:b/>
        </w:rPr>
        <w:t xml:space="preserve">: Bearer mapping </w:t>
      </w:r>
      <w:r>
        <w:rPr>
          <w:b/>
        </w:rPr>
        <w:t xml:space="preserve">for </w:t>
      </w:r>
      <w:r w:rsidRPr="0053039F">
        <w:rPr>
          <w:b/>
        </w:rPr>
        <w:t xml:space="preserve">upstream traffic </w:t>
      </w:r>
      <w:r>
        <w:rPr>
          <w:b/>
        </w:rPr>
        <w:t>for the IAB nodes own UE bearers, and UL traffic from child IAB nodes</w:t>
      </w:r>
      <w:r w:rsidRPr="0053039F">
        <w:rPr>
          <w:b/>
        </w:rPr>
        <w:t xml:space="preserve"> is configured </w:t>
      </w:r>
      <w:r>
        <w:rPr>
          <w:b/>
        </w:rPr>
        <w:t xml:space="preserve">in IAB nodes </w:t>
      </w:r>
      <w:r w:rsidRPr="0053039F">
        <w:rPr>
          <w:b/>
        </w:rPr>
        <w:t>by F1AP</w:t>
      </w:r>
      <w:r>
        <w:rPr>
          <w:b/>
        </w:rPr>
        <w:t xml:space="preserve"> signalling</w:t>
      </w:r>
      <w:r w:rsidRPr="0053039F">
        <w:rPr>
          <w:b/>
        </w:rPr>
        <w:t>.</w:t>
      </w:r>
    </w:p>
    <w:p w14:paraId="35F222F4" w14:textId="3F8D9824" w:rsidR="00080512" w:rsidRPr="00A209D6" w:rsidRDefault="00080512" w:rsidP="00E12A78"/>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DEF54" w14:textId="77777777" w:rsidR="008136E0" w:rsidRDefault="008136E0">
      <w:r>
        <w:separator/>
      </w:r>
    </w:p>
  </w:endnote>
  <w:endnote w:type="continuationSeparator" w:id="0">
    <w:p w14:paraId="57FF1146" w14:textId="77777777" w:rsidR="008136E0" w:rsidRDefault="008136E0">
      <w:r>
        <w:continuationSeparator/>
      </w:r>
    </w:p>
  </w:endnote>
  <w:endnote w:type="continuationNotice" w:id="1">
    <w:p w14:paraId="01CB4008" w14:textId="77777777" w:rsidR="008136E0" w:rsidRDefault="00813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03EB4" w:rsidRDefault="00A03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03EB4" w:rsidRDefault="00A03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03EB4" w:rsidRDefault="00A03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3B388" w14:textId="77777777" w:rsidR="008136E0" w:rsidRDefault="008136E0">
      <w:r>
        <w:separator/>
      </w:r>
    </w:p>
  </w:footnote>
  <w:footnote w:type="continuationSeparator" w:id="0">
    <w:p w14:paraId="4F105054" w14:textId="77777777" w:rsidR="008136E0" w:rsidRDefault="008136E0">
      <w:r>
        <w:continuationSeparator/>
      </w:r>
    </w:p>
  </w:footnote>
  <w:footnote w:type="continuationNotice" w:id="1">
    <w:p w14:paraId="0A46E42E" w14:textId="77777777" w:rsidR="008136E0" w:rsidRDefault="00813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03EB4" w:rsidRDefault="00A03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03EB4" w:rsidRDefault="00A03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03EB4" w:rsidRDefault="00A03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7F2D"/>
    <w:multiLevelType w:val="hybridMultilevel"/>
    <w:tmpl w:val="902ECE5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296DAF"/>
    <w:multiLevelType w:val="hybridMultilevel"/>
    <w:tmpl w:val="3B825196"/>
    <w:lvl w:ilvl="0" w:tplc="92C2CAE8">
      <w:numFmt w:val="bullet"/>
      <w:lvlText w:val="-"/>
      <w:lvlJc w:val="left"/>
      <w:pPr>
        <w:tabs>
          <w:tab w:val="num" w:pos="2339"/>
        </w:tabs>
        <w:ind w:left="2339" w:hanging="360"/>
      </w:pPr>
      <w:rPr>
        <w:rFonts w:ascii="Arial" w:eastAsia="MS Mincho" w:hAnsi="Arial" w:cs="Arial" w:hint="default"/>
        <w:b/>
        <w:i w:val="0"/>
        <w:color w:val="auto"/>
        <w:sz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C257CB0"/>
    <w:multiLevelType w:val="hybridMultilevel"/>
    <w:tmpl w:val="813678C2"/>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02900"/>
    <w:multiLevelType w:val="hybridMultilevel"/>
    <w:tmpl w:val="F9F016CA"/>
    <w:lvl w:ilvl="0" w:tplc="090EE1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1"/>
  </w:num>
  <w:num w:numId="9">
    <w:abstractNumId w:val="3"/>
  </w:num>
  <w:num w:numId="10">
    <w:abstractNumId w:val="2"/>
  </w:num>
  <w:num w:numId="11">
    <w:abstractNumId w:val="10"/>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7F2"/>
    <w:rsid w:val="00016557"/>
    <w:rsid w:val="00021D46"/>
    <w:rsid w:val="00023C40"/>
    <w:rsid w:val="00024C22"/>
    <w:rsid w:val="00033397"/>
    <w:rsid w:val="00040095"/>
    <w:rsid w:val="00066A41"/>
    <w:rsid w:val="00073C9C"/>
    <w:rsid w:val="00080512"/>
    <w:rsid w:val="00080B22"/>
    <w:rsid w:val="000864C4"/>
    <w:rsid w:val="00086E97"/>
    <w:rsid w:val="00090468"/>
    <w:rsid w:val="00094568"/>
    <w:rsid w:val="000A6AF3"/>
    <w:rsid w:val="000B7BCF"/>
    <w:rsid w:val="000C522B"/>
    <w:rsid w:val="000D58AB"/>
    <w:rsid w:val="00111B2B"/>
    <w:rsid w:val="00112A31"/>
    <w:rsid w:val="00112F1A"/>
    <w:rsid w:val="00122504"/>
    <w:rsid w:val="00123B7F"/>
    <w:rsid w:val="001329F9"/>
    <w:rsid w:val="001445DD"/>
    <w:rsid w:val="00145075"/>
    <w:rsid w:val="00163FE3"/>
    <w:rsid w:val="001741A0"/>
    <w:rsid w:val="00175FA0"/>
    <w:rsid w:val="00194CD0"/>
    <w:rsid w:val="001B49C9"/>
    <w:rsid w:val="001C118E"/>
    <w:rsid w:val="001C23F4"/>
    <w:rsid w:val="001C4F79"/>
    <w:rsid w:val="001F168B"/>
    <w:rsid w:val="001F478E"/>
    <w:rsid w:val="001F7831"/>
    <w:rsid w:val="00204045"/>
    <w:rsid w:val="0020712B"/>
    <w:rsid w:val="00215D6C"/>
    <w:rsid w:val="00224D61"/>
    <w:rsid w:val="0022606D"/>
    <w:rsid w:val="00231728"/>
    <w:rsid w:val="00250404"/>
    <w:rsid w:val="0025394D"/>
    <w:rsid w:val="00260299"/>
    <w:rsid w:val="002610D8"/>
    <w:rsid w:val="00263457"/>
    <w:rsid w:val="002668A8"/>
    <w:rsid w:val="002747EC"/>
    <w:rsid w:val="002855BF"/>
    <w:rsid w:val="002A49BB"/>
    <w:rsid w:val="002F0D22"/>
    <w:rsid w:val="002F0D55"/>
    <w:rsid w:val="002F28DE"/>
    <w:rsid w:val="003172DC"/>
    <w:rsid w:val="00325AE3"/>
    <w:rsid w:val="00326069"/>
    <w:rsid w:val="00340629"/>
    <w:rsid w:val="0035462D"/>
    <w:rsid w:val="00355E5C"/>
    <w:rsid w:val="00364B41"/>
    <w:rsid w:val="00383096"/>
    <w:rsid w:val="003A41EF"/>
    <w:rsid w:val="003B40AD"/>
    <w:rsid w:val="003C0248"/>
    <w:rsid w:val="003C4E37"/>
    <w:rsid w:val="003D3EDF"/>
    <w:rsid w:val="003E16BE"/>
    <w:rsid w:val="003E7C72"/>
    <w:rsid w:val="003F4E28"/>
    <w:rsid w:val="003F750B"/>
    <w:rsid w:val="004006E8"/>
    <w:rsid w:val="00401855"/>
    <w:rsid w:val="00440FA8"/>
    <w:rsid w:val="004456A1"/>
    <w:rsid w:val="00445DD5"/>
    <w:rsid w:val="00457F8B"/>
    <w:rsid w:val="00465587"/>
    <w:rsid w:val="0047014C"/>
    <w:rsid w:val="00477455"/>
    <w:rsid w:val="004A1F7B"/>
    <w:rsid w:val="004B1882"/>
    <w:rsid w:val="004B30EE"/>
    <w:rsid w:val="004B3DC9"/>
    <w:rsid w:val="004C44D2"/>
    <w:rsid w:val="004D3578"/>
    <w:rsid w:val="004D380D"/>
    <w:rsid w:val="004E213A"/>
    <w:rsid w:val="005029BA"/>
    <w:rsid w:val="00503171"/>
    <w:rsid w:val="00503A8E"/>
    <w:rsid w:val="00506C28"/>
    <w:rsid w:val="0053039F"/>
    <w:rsid w:val="00534DA0"/>
    <w:rsid w:val="00543E6C"/>
    <w:rsid w:val="00544D3B"/>
    <w:rsid w:val="00545AA9"/>
    <w:rsid w:val="00565087"/>
    <w:rsid w:val="0056573F"/>
    <w:rsid w:val="00576426"/>
    <w:rsid w:val="005770C8"/>
    <w:rsid w:val="00587489"/>
    <w:rsid w:val="005B3D18"/>
    <w:rsid w:val="005D0BD3"/>
    <w:rsid w:val="005F776E"/>
    <w:rsid w:val="00607F41"/>
    <w:rsid w:val="00611566"/>
    <w:rsid w:val="00625212"/>
    <w:rsid w:val="00632801"/>
    <w:rsid w:val="00646D99"/>
    <w:rsid w:val="006505C6"/>
    <w:rsid w:val="00656910"/>
    <w:rsid w:val="006574C0"/>
    <w:rsid w:val="00667C0B"/>
    <w:rsid w:val="006948F4"/>
    <w:rsid w:val="006A6CA3"/>
    <w:rsid w:val="006B04D8"/>
    <w:rsid w:val="006B2A84"/>
    <w:rsid w:val="006B3423"/>
    <w:rsid w:val="006B49F0"/>
    <w:rsid w:val="006C66D8"/>
    <w:rsid w:val="006C6EC5"/>
    <w:rsid w:val="006D098A"/>
    <w:rsid w:val="006D1E24"/>
    <w:rsid w:val="006D5FCC"/>
    <w:rsid w:val="006E1417"/>
    <w:rsid w:val="006E4194"/>
    <w:rsid w:val="006F0B77"/>
    <w:rsid w:val="006F287B"/>
    <w:rsid w:val="006F2A60"/>
    <w:rsid w:val="006F6A2C"/>
    <w:rsid w:val="00702007"/>
    <w:rsid w:val="007069DC"/>
    <w:rsid w:val="00710201"/>
    <w:rsid w:val="0071078D"/>
    <w:rsid w:val="0072073A"/>
    <w:rsid w:val="007342B5"/>
    <w:rsid w:val="00734A5B"/>
    <w:rsid w:val="00744E76"/>
    <w:rsid w:val="00757D40"/>
    <w:rsid w:val="007662B5"/>
    <w:rsid w:val="00775099"/>
    <w:rsid w:val="00781F0F"/>
    <w:rsid w:val="007850AC"/>
    <w:rsid w:val="0078727C"/>
    <w:rsid w:val="0079049D"/>
    <w:rsid w:val="00793DC5"/>
    <w:rsid w:val="00794245"/>
    <w:rsid w:val="007A0D89"/>
    <w:rsid w:val="007A3D8A"/>
    <w:rsid w:val="007B18D8"/>
    <w:rsid w:val="007C095F"/>
    <w:rsid w:val="007C2DD0"/>
    <w:rsid w:val="007C3E98"/>
    <w:rsid w:val="007C5C9E"/>
    <w:rsid w:val="007C73B5"/>
    <w:rsid w:val="007D3871"/>
    <w:rsid w:val="007F2E08"/>
    <w:rsid w:val="007F7AD3"/>
    <w:rsid w:val="008028A4"/>
    <w:rsid w:val="00813245"/>
    <w:rsid w:val="008136E0"/>
    <w:rsid w:val="00835FD9"/>
    <w:rsid w:val="00840DE0"/>
    <w:rsid w:val="008563B6"/>
    <w:rsid w:val="0086354A"/>
    <w:rsid w:val="008677C3"/>
    <w:rsid w:val="00872795"/>
    <w:rsid w:val="008768CA"/>
    <w:rsid w:val="00877EF9"/>
    <w:rsid w:val="00880559"/>
    <w:rsid w:val="008907A9"/>
    <w:rsid w:val="008B02A7"/>
    <w:rsid w:val="008B5306"/>
    <w:rsid w:val="008B762A"/>
    <w:rsid w:val="008C3057"/>
    <w:rsid w:val="008D2E4D"/>
    <w:rsid w:val="008F03B0"/>
    <w:rsid w:val="008F396F"/>
    <w:rsid w:val="0090271F"/>
    <w:rsid w:val="00902DB9"/>
    <w:rsid w:val="0090466A"/>
    <w:rsid w:val="00923655"/>
    <w:rsid w:val="00936071"/>
    <w:rsid w:val="00940212"/>
    <w:rsid w:val="00942EC2"/>
    <w:rsid w:val="00961B32"/>
    <w:rsid w:val="00962509"/>
    <w:rsid w:val="00970DB3"/>
    <w:rsid w:val="00974BB0"/>
    <w:rsid w:val="00975BCD"/>
    <w:rsid w:val="00981057"/>
    <w:rsid w:val="0099354E"/>
    <w:rsid w:val="00995076"/>
    <w:rsid w:val="009A0AF3"/>
    <w:rsid w:val="009B07CD"/>
    <w:rsid w:val="009C19E9"/>
    <w:rsid w:val="009D74A6"/>
    <w:rsid w:val="00A03EB4"/>
    <w:rsid w:val="00A10F02"/>
    <w:rsid w:val="00A204CA"/>
    <w:rsid w:val="00A209D6"/>
    <w:rsid w:val="00A21AA3"/>
    <w:rsid w:val="00A516FA"/>
    <w:rsid w:val="00A51AAF"/>
    <w:rsid w:val="00A53724"/>
    <w:rsid w:val="00A54B2B"/>
    <w:rsid w:val="00A57B40"/>
    <w:rsid w:val="00A7048B"/>
    <w:rsid w:val="00A82346"/>
    <w:rsid w:val="00A9671C"/>
    <w:rsid w:val="00A97679"/>
    <w:rsid w:val="00AA1553"/>
    <w:rsid w:val="00AD4F01"/>
    <w:rsid w:val="00B05380"/>
    <w:rsid w:val="00B05962"/>
    <w:rsid w:val="00B15449"/>
    <w:rsid w:val="00B16C2F"/>
    <w:rsid w:val="00B27303"/>
    <w:rsid w:val="00B43E80"/>
    <w:rsid w:val="00B44D43"/>
    <w:rsid w:val="00B47AE8"/>
    <w:rsid w:val="00B47FD1"/>
    <w:rsid w:val="00B516BB"/>
    <w:rsid w:val="00B72295"/>
    <w:rsid w:val="00B73532"/>
    <w:rsid w:val="00B84DB2"/>
    <w:rsid w:val="00BB0E36"/>
    <w:rsid w:val="00BC3555"/>
    <w:rsid w:val="00BE5799"/>
    <w:rsid w:val="00BE6ABD"/>
    <w:rsid w:val="00C10675"/>
    <w:rsid w:val="00C12B51"/>
    <w:rsid w:val="00C24650"/>
    <w:rsid w:val="00C25465"/>
    <w:rsid w:val="00C33079"/>
    <w:rsid w:val="00C423E2"/>
    <w:rsid w:val="00C55792"/>
    <w:rsid w:val="00C71F32"/>
    <w:rsid w:val="00C731A4"/>
    <w:rsid w:val="00C834D3"/>
    <w:rsid w:val="00C83A13"/>
    <w:rsid w:val="00C9068C"/>
    <w:rsid w:val="00C92967"/>
    <w:rsid w:val="00CA0EC6"/>
    <w:rsid w:val="00CA3D0C"/>
    <w:rsid w:val="00CA3EE3"/>
    <w:rsid w:val="00CA54E7"/>
    <w:rsid w:val="00CA654B"/>
    <w:rsid w:val="00CB72B8"/>
    <w:rsid w:val="00CD0CB9"/>
    <w:rsid w:val="00CD3FCD"/>
    <w:rsid w:val="00CD458C"/>
    <w:rsid w:val="00CD4C7B"/>
    <w:rsid w:val="00CD5156"/>
    <w:rsid w:val="00CE3B19"/>
    <w:rsid w:val="00D1242B"/>
    <w:rsid w:val="00D200FA"/>
    <w:rsid w:val="00D22985"/>
    <w:rsid w:val="00D33914"/>
    <w:rsid w:val="00D33BE3"/>
    <w:rsid w:val="00D34482"/>
    <w:rsid w:val="00D3792D"/>
    <w:rsid w:val="00D55E47"/>
    <w:rsid w:val="00D57DE4"/>
    <w:rsid w:val="00D62E19"/>
    <w:rsid w:val="00D67CD1"/>
    <w:rsid w:val="00D71015"/>
    <w:rsid w:val="00D7161C"/>
    <w:rsid w:val="00D720EE"/>
    <w:rsid w:val="00D738D6"/>
    <w:rsid w:val="00D80795"/>
    <w:rsid w:val="00D8531B"/>
    <w:rsid w:val="00D854BE"/>
    <w:rsid w:val="00D861DF"/>
    <w:rsid w:val="00D87E00"/>
    <w:rsid w:val="00D9134D"/>
    <w:rsid w:val="00D92732"/>
    <w:rsid w:val="00D96D11"/>
    <w:rsid w:val="00DA55D5"/>
    <w:rsid w:val="00DA7A03"/>
    <w:rsid w:val="00DB0DB8"/>
    <w:rsid w:val="00DB1818"/>
    <w:rsid w:val="00DC309B"/>
    <w:rsid w:val="00DC4DA2"/>
    <w:rsid w:val="00DC5261"/>
    <w:rsid w:val="00DC6F39"/>
    <w:rsid w:val="00DE25D2"/>
    <w:rsid w:val="00DE34D5"/>
    <w:rsid w:val="00DF6EC8"/>
    <w:rsid w:val="00E04F5F"/>
    <w:rsid w:val="00E12A78"/>
    <w:rsid w:val="00E22D82"/>
    <w:rsid w:val="00E2728F"/>
    <w:rsid w:val="00E36B60"/>
    <w:rsid w:val="00E46C08"/>
    <w:rsid w:val="00E47120"/>
    <w:rsid w:val="00E471CF"/>
    <w:rsid w:val="00E53D87"/>
    <w:rsid w:val="00E55C90"/>
    <w:rsid w:val="00E62835"/>
    <w:rsid w:val="00E71724"/>
    <w:rsid w:val="00E7365F"/>
    <w:rsid w:val="00E77645"/>
    <w:rsid w:val="00E83697"/>
    <w:rsid w:val="00E945CD"/>
    <w:rsid w:val="00EA66C9"/>
    <w:rsid w:val="00EC4A25"/>
    <w:rsid w:val="00ED2883"/>
    <w:rsid w:val="00ED410B"/>
    <w:rsid w:val="00EE1081"/>
    <w:rsid w:val="00EE6FB6"/>
    <w:rsid w:val="00F00058"/>
    <w:rsid w:val="00F025A2"/>
    <w:rsid w:val="00F03404"/>
    <w:rsid w:val="00F036E9"/>
    <w:rsid w:val="00F07388"/>
    <w:rsid w:val="00F2026E"/>
    <w:rsid w:val="00F20726"/>
    <w:rsid w:val="00F2210A"/>
    <w:rsid w:val="00F37743"/>
    <w:rsid w:val="00F54A3D"/>
    <w:rsid w:val="00F54CB0"/>
    <w:rsid w:val="00F56819"/>
    <w:rsid w:val="00F579CD"/>
    <w:rsid w:val="00F653B8"/>
    <w:rsid w:val="00F71B89"/>
    <w:rsid w:val="00F7353C"/>
    <w:rsid w:val="00F73817"/>
    <w:rsid w:val="00F76F8F"/>
    <w:rsid w:val="00F941DF"/>
    <w:rsid w:val="00FA1266"/>
    <w:rsid w:val="00FA711A"/>
    <w:rsid w:val="00FB1749"/>
    <w:rsid w:val="00FB36FA"/>
    <w:rsid w:val="00FB3C19"/>
    <w:rsid w:val="00FC0592"/>
    <w:rsid w:val="00FC1192"/>
    <w:rsid w:val="00FE251B"/>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rsid w:val="001329F9"/>
  </w:style>
  <w:style w:type="character" w:customStyle="1" w:styleId="CommentTextChar">
    <w:name w:val="Comment Text Char"/>
    <w:basedOn w:val="DefaultParagraphFont"/>
    <w:link w:val="CommentText"/>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paragraph" w:styleId="Caption">
    <w:name w:val="caption"/>
    <w:basedOn w:val="Normal"/>
    <w:next w:val="Normal"/>
    <w:unhideWhenUsed/>
    <w:qFormat/>
    <w:rsid w:val="00E55C90"/>
    <w:pPr>
      <w:spacing w:after="200"/>
    </w:pPr>
    <w:rPr>
      <w:i/>
      <w:iCs/>
      <w:color w:val="44546A" w:themeColor="text2"/>
      <w:sz w:val="18"/>
      <w:szCs w:val="18"/>
    </w:rPr>
  </w:style>
  <w:style w:type="paragraph" w:styleId="Revision">
    <w:name w:val="Revision"/>
    <w:hidden/>
    <w:uiPriority w:val="99"/>
    <w:semiHidden/>
    <w:rsid w:val="004B30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5AIRPNAIUNRU-859666464-5902</_dlc_DocId>
    <_dlc_DocIdUrl xmlns="71c5aaf6-e6ce-465b-b873-5148d2a4c105">
      <Url>https://nokia.sharepoint.com/sites/c5g/e2earch/_layouts/15/DocIdRedir.aspx?ID=5AIRPNAIUNRU-859666464-5902</Url>
      <Description>5AIRPNAIUNRU-859666464-5902</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C7AE-F02A-4C90-88A6-118DC6A55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35BC5331-906B-43AF-89A5-8DA4F9EA8CCB}">
  <ds:schemaRefs>
    <ds:schemaRef ds:uri="http://schemas.microsoft.com/sharepoint/events"/>
  </ds:schemaRefs>
</ds:datastoreItem>
</file>

<file path=customXml/itemProps6.xml><?xml version="1.0" encoding="utf-8"?>
<ds:datastoreItem xmlns:ds="http://schemas.openxmlformats.org/officeDocument/2006/customXml" ds:itemID="{5765AAE1-E463-4816-B256-32F025F0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6</Pages>
  <Words>2992</Words>
  <Characters>14338</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Koziol, Dawid (Nokia - PL/Wroclaw)</cp:lastModifiedBy>
  <cp:revision>5</cp:revision>
  <dcterms:created xsi:type="dcterms:W3CDTF">2019-11-07T17:21:00Z</dcterms:created>
  <dcterms:modified xsi:type="dcterms:W3CDTF">2019-11-08T07:34:00Z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a18d13ad-cf7e-4dd6-b5ea-098c44a34ff1</vt:lpwstr>
  </property>
</Properties>
</file>